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CB" w:rsidRDefault="00D447CB" w:rsidP="00D447CB">
      <w:pPr>
        <w:jc w:val="center"/>
        <w:rPr>
          <w:rFonts w:ascii="Open Sans" w:eastAsia="Times New Roman" w:hAnsi="Open Sans" w:cs="Open Sans"/>
          <w:color w:val="222222"/>
        </w:rPr>
      </w:pPr>
      <w:r>
        <w:rPr>
          <w:rFonts w:ascii="Open Sans" w:eastAsia="Times New Roman" w:hAnsi="Open Sans" w:cs="Open Sans"/>
          <w:noProof/>
          <w:color w:val="222222"/>
        </w:rPr>
        <w:drawing>
          <wp:inline distT="0" distB="0" distL="0" distR="0" wp14:anchorId="6E5F4DAB" wp14:editId="59338BAF">
            <wp:extent cx="4822190" cy="621665"/>
            <wp:effectExtent l="0" t="0" r="0" b="6985"/>
            <wp:docPr id="1" name="Рисунок 1" descr="lineechka-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 descr="lineechka-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7CB" w:rsidRDefault="00D447CB" w:rsidP="00D447CB">
      <w:pPr>
        <w:jc w:val="center"/>
        <w:rPr>
          <w:rFonts w:ascii="Open Sans" w:eastAsia="Times New Roman" w:hAnsi="Open Sans" w:cs="Open Sans"/>
          <w:color w:val="222222"/>
        </w:rPr>
      </w:pPr>
      <w:bookmarkStart w:id="0" w:name="_GoBack"/>
      <w:r>
        <w:rPr>
          <w:rFonts w:ascii="Arial Black" w:eastAsia="Times New Roman" w:hAnsi="Arial Black" w:cs="Open Sans"/>
          <w:color w:val="222222"/>
          <w:sz w:val="30"/>
          <w:szCs w:val="30"/>
        </w:rPr>
        <w:t>Какие песни выбрать?</w:t>
      </w:r>
    </w:p>
    <w:bookmarkEnd w:id="0"/>
    <w:p w:rsidR="00D447CB" w:rsidRDefault="00D447CB" w:rsidP="00D447CB">
      <w:pPr>
        <w:rPr>
          <w:rFonts w:ascii="Open Sans" w:eastAsia="Times New Roman" w:hAnsi="Open Sans" w:cs="Open Sans"/>
          <w:color w:val="222222"/>
        </w:rPr>
      </w:pPr>
      <w:r>
        <w:rPr>
          <w:rFonts w:ascii="Open Sans" w:eastAsia="Times New Roman" w:hAnsi="Open Sans" w:cs="Open Sans"/>
          <w:noProof/>
          <w:color w:val="222222"/>
        </w:rPr>
        <w:drawing>
          <wp:inline distT="0" distB="0" distL="0" distR="0" wp14:anchorId="0FCF7E7C" wp14:editId="26341BA3">
            <wp:extent cx="1901825" cy="14262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7CB" w:rsidRDefault="00D447CB" w:rsidP="00D447CB">
      <w:pPr>
        <w:pStyle w:val="desc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>Даже если какая–либо песенка очень нравится вам и вашему малышу, это еще не повод включать ее в репертуар маленького вокалиста.</w:t>
      </w:r>
      <w:r>
        <w:rPr>
          <w:rFonts w:ascii="Open Sans" w:hAnsi="Open Sans" w:cs="Open Sans"/>
          <w:color w:val="222222"/>
        </w:rPr>
        <w:br/>
      </w:r>
      <w:r>
        <w:rPr>
          <w:rStyle w:val="a3"/>
          <w:rFonts w:ascii="Open Sans" w:hAnsi="Open Sans" w:cs="Open Sans"/>
          <w:color w:val="000080"/>
        </w:rPr>
        <w:t>При выборе песни учитывайте следующие моменты:</w:t>
      </w:r>
      <w:r>
        <w:rPr>
          <w:rFonts w:ascii="Open Sans" w:hAnsi="Open Sans" w:cs="Open Sans"/>
          <w:color w:val="222222"/>
        </w:rPr>
        <w:br/>
      </w:r>
      <w:r>
        <w:rPr>
          <w:rStyle w:val="a3"/>
          <w:rFonts w:ascii="Open Sans" w:hAnsi="Open Sans" w:cs="Open Sans"/>
          <w:color w:val="000080"/>
        </w:rPr>
        <w:t>1. Смысл песни должен быть доступен ребенку.</w:t>
      </w:r>
    </w:p>
    <w:p w:rsidR="00D447CB" w:rsidRDefault="00D447CB" w:rsidP="00D447CB">
      <w:pPr>
        <w:pStyle w:val="a4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>2. Если в тексте песни есть сложные для понимания малыша слова и словосочетания, то их необходимо объяснить.</w:t>
      </w:r>
    </w:p>
    <w:p w:rsidR="00D447CB" w:rsidRDefault="00D447CB" w:rsidP="00D447CB">
      <w:pPr>
        <w:pStyle w:val="a4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>3. Обратите внимание на протяженность музыкальных фраз – они должны быть короткими, так как темп дыхания у детей более частый по сравнению с дыханием взрослого. В противном случае малышу придется разрывать слова в процессе пения для нового вздоха.</w:t>
      </w:r>
    </w:p>
    <w:p w:rsidR="00D447CB" w:rsidRDefault="00D447CB" w:rsidP="00D447CB">
      <w:pPr>
        <w:pStyle w:val="a4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>4. Объем звуков мелодии песни не должен превышать возможностей певческого диапазона голоса ребенка. У детей 3–4 лет это всего 4–5 звуков, у детей 6–7 лет он расширяется до октавы (8 звуков).</w:t>
      </w:r>
    </w:p>
    <w:p w:rsidR="00D447CB" w:rsidRDefault="00D447CB" w:rsidP="00D447CB">
      <w:pPr>
        <w:jc w:val="center"/>
        <w:rPr>
          <w:rFonts w:ascii="Open Sans" w:eastAsia="Times New Roman" w:hAnsi="Open Sans" w:cs="Open Sans"/>
          <w:color w:val="222222"/>
        </w:rPr>
      </w:pPr>
      <w:r>
        <w:rPr>
          <w:rFonts w:ascii="Open Sans" w:eastAsia="Times New Roman" w:hAnsi="Open Sans" w:cs="Open Sans"/>
          <w:noProof/>
          <w:color w:val="222222"/>
        </w:rPr>
        <w:drawing>
          <wp:inline distT="0" distB="0" distL="0" distR="0" wp14:anchorId="381505B8" wp14:editId="198944F4">
            <wp:extent cx="4822190" cy="621665"/>
            <wp:effectExtent l="0" t="0" r="0" b="6985"/>
            <wp:docPr id="3" name="Рисунок 3" descr="lineechka-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 descr="lineechka-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9C" w:rsidRDefault="000C6F9C"/>
    <w:sectPr w:rsidR="000C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44"/>
    <w:rsid w:val="000C6F9C"/>
    <w:rsid w:val="00571C44"/>
    <w:rsid w:val="00D4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C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7CB"/>
    <w:rPr>
      <w:b/>
      <w:bCs/>
    </w:rPr>
  </w:style>
  <w:style w:type="paragraph" w:customStyle="1" w:styleId="desc">
    <w:name w:val="desc"/>
    <w:basedOn w:val="a"/>
    <w:rsid w:val="00D447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447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7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C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7CB"/>
    <w:rPr>
      <w:b/>
      <w:bCs/>
    </w:rPr>
  </w:style>
  <w:style w:type="paragraph" w:customStyle="1" w:styleId="desc">
    <w:name w:val="desc"/>
    <w:basedOn w:val="a"/>
    <w:rsid w:val="00D447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447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7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2021-10-03T12:42:00Z</dcterms:created>
  <dcterms:modified xsi:type="dcterms:W3CDTF">2021-10-03T12:43:00Z</dcterms:modified>
</cp:coreProperties>
</file>