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44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819"/>
        <w:gridCol w:w="4824"/>
      </w:tblGrid>
      <w:tr>
        <w:trPr/>
        <w:tc>
          <w:tcPr>
            <w:tcW w:w="4819" w:type="dxa"/>
            <w:tcBorders/>
            <w:shd w:color="auto" w:fill="FFFFFF" w:val="clear"/>
          </w:tcPr>
          <w:p>
            <w:pPr>
              <w:pStyle w:val="Normal1"/>
              <w:widowControl w:val="false"/>
              <w:suppressLineNumbers/>
              <w:tabs>
                <w:tab w:val="clear" w:pos="708"/>
                <w:tab w:val="left" w:pos="2115" w:leader="none"/>
              </w:tabs>
              <w:spacing w:before="120" w:after="0"/>
              <w:rPr>
                <w:rFonts w:eastAsia="DejaVu Sans" w:cs="Times New Roman"/>
                <w:color w:val="00000A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eastAsia="DejaVu Sans" w:cs="Times New Roman"/>
                <w:color w:val="00000A"/>
                <w:kern w:val="2"/>
                <w:sz w:val="24"/>
                <w:szCs w:val="24"/>
                <w:lang w:eastAsia="zh-CN" w:bidi="hi-IN"/>
              </w:rPr>
              <w:t xml:space="preserve">      </w:t>
            </w:r>
          </w:p>
        </w:tc>
        <w:tc>
          <w:tcPr>
            <w:tcW w:w="4824" w:type="dxa"/>
            <w:tcBorders/>
            <w:shd w:color="auto" w:fill="FFFFFF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УТВЕРЖДАЮ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Заведующий 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2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  <w:t>МБДОУ – детский сад № 396 «Семицветик»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_______________ М.В. Богданова</w:t>
            </w:r>
          </w:p>
          <w:p>
            <w:pPr>
              <w:pStyle w:val="Normal"/>
              <w:widowControl w:val="fals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«_11__»_октября__ 2024 г.</w:t>
            </w:r>
          </w:p>
        </w:tc>
      </w:tr>
    </w:tbl>
    <w:p>
      <w:pPr>
        <w:pStyle w:val="Normal1"/>
        <w:tabs>
          <w:tab w:val="clear" w:pos="708"/>
          <w:tab w:val="left" w:pos="1701" w:leader="none"/>
        </w:tabs>
        <w:ind w:firstLine="425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Cs w:val="28"/>
        </w:rPr>
      </w:r>
    </w:p>
    <w:p>
      <w:pPr>
        <w:pStyle w:val="1"/>
        <w:rPr>
          <w:b/>
          <w:b/>
          <w:bCs/>
        </w:rPr>
      </w:pPr>
      <w:r>
        <w:rPr>
          <w:b/>
          <w:bCs/>
        </w:rPr>
        <w:t>Положение о РАЙОННОМ направлении    ФЕСТИВАЛя ПРОФЕССИЙ ДЛЯ ДОшкольник</w:t>
      </w:r>
      <w:r>
        <w:rPr>
          <w:rFonts w:cs="Times New Roman"/>
          <w:b/>
          <w:bCs/>
        </w:rPr>
        <w:t>ов</w:t>
      </w:r>
      <w:r>
        <w:rPr>
          <w:rFonts w:cs="Times New Roman"/>
          <w:b/>
        </w:rPr>
        <w:t xml:space="preserve"> «ОРДЖО_ФЕСТ» -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32"/>
          <w:szCs w:val="32"/>
        </w:rPr>
        <w:t>ТУРИСТСКО-КРАЕВЕДЧЕСКОЕ НАПРАВЛЕНИЕ</w:t>
      </w:r>
      <w:r>
        <w:rPr>
          <w:rFonts w:cs="Times New Roman" w:ascii="Times New Roman" w:hAnsi="Times New Roman"/>
          <w:b/>
          <w:sz w:val="32"/>
          <w:szCs w:val="32"/>
        </w:rPr>
        <w:t>».</w:t>
      </w:r>
    </w:p>
    <w:p>
      <w:pPr>
        <w:pStyle w:val="2"/>
        <w:spacing w:lineRule="auto" w:line="276"/>
        <w:jc w:val="center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1. Общие положения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</w:rPr>
      </w:pPr>
      <w:r>
        <w:rPr>
          <w:rFonts w:cs="Times New Roman"/>
          <w:szCs w:val="28"/>
        </w:rPr>
        <w:t xml:space="preserve">  </w:t>
      </w:r>
      <w:r>
        <w:rPr>
          <w:rFonts w:cs="Times New Roman"/>
          <w:szCs w:val="28"/>
        </w:rPr>
        <w:t>1.1. Настоящее Положение определяет условия организации и проведения районного Фестиваля профессий для</w:t>
      </w:r>
      <w:r>
        <w:rPr>
          <w:rFonts w:cs="Times New Roman"/>
          <w:bCs/>
          <w:szCs w:val="28"/>
        </w:rPr>
        <w:t xml:space="preserve"> дошкольников «ОРДЖО_ФЕСТ» </w:t>
      </w:r>
      <w:r>
        <w:rPr>
          <w:rFonts w:cs="Times New Roman"/>
          <w:szCs w:val="28"/>
        </w:rPr>
        <w:t>в «</w:t>
      </w:r>
      <w:r>
        <w:rPr/>
        <w:t>Туристско-краеведческом направлении</w:t>
      </w:r>
      <w:r>
        <w:rPr>
          <w:rFonts w:cs="Times New Roman"/>
          <w:szCs w:val="28"/>
        </w:rPr>
        <w:t>» (далее, Мероприятие).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1.2. Описание направления фестиваля.</w:t>
      </w:r>
    </w:p>
    <w:p>
      <w:pPr>
        <w:pStyle w:val="Futurismarkdownparagraph"/>
        <w:shd w:val="clear" w:color="auto" w:fill="FFFFFF"/>
        <w:spacing w:lineRule="auto" w:line="276"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Туристско-краеведческое направление в ДОУ позволяет</w:t>
      </w:r>
      <w:r>
        <w:rPr>
          <w:rStyle w:val="Strong"/>
          <w:b w:val="false"/>
          <w:sz w:val="28"/>
          <w:szCs w:val="28"/>
        </w:rPr>
        <w:t xml:space="preserve"> совершенствовать воспитательно-образовательную работу детского сада, усилить её патриотическую направленность</w:t>
      </w:r>
      <w:r>
        <w:rPr>
          <w:sz w:val="28"/>
          <w:szCs w:val="28"/>
        </w:rPr>
        <w:t>. </w:t>
      </w:r>
    </w:p>
    <w:p>
      <w:pPr>
        <w:pStyle w:val="Futurismarkdownparagraph"/>
        <w:shd w:val="clear" w:color="auto" w:fill="FFFFFF"/>
        <w:spacing w:lineRule="auto" w:line="276"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туристско-краеведческого направления Фестиваля: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/>
        <w:ind w:lef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Привлечь интерес обучающихся к изучению и сохранению культурно-исторического наследия Свердловской области.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/>
        <w:ind w:lef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Познакомить воспитанников с объектами ближайшего природного и социального окружения, создать запоминающийся образ Родины. 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 w:before="0" w:after="0"/>
        <w:ind w:lef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8"/>
          <w:szCs w:val="28"/>
        </w:rPr>
        <w:t>Формировать нравственные качества и любовь к своей малой родине</w:t>
      </w:r>
      <w:r>
        <w:rPr>
          <w:rFonts w:cs="Times New Roman" w:ascii="Times New Roman" w:hAnsi="Times New Roman"/>
          <w:sz w:val="28"/>
          <w:szCs w:val="28"/>
        </w:rPr>
        <w:t>. Помочь понять связи родного города, села, деревни с Родиной.</w:t>
      </w:r>
    </w:p>
    <w:p>
      <w:pPr>
        <w:pStyle w:val="Normal"/>
        <w:numPr>
          <w:ilvl w:val="0"/>
          <w:numId w:val="3"/>
        </w:numPr>
        <w:shd w:val="clear" w:color="auto" w:fill="FFFFFF"/>
        <w:spacing w:lineRule="auto" w:line="276" w:before="0" w:after="120"/>
        <w:ind w:left="0" w:hanging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Расширять возможности распространения знаний о науке, искусстве родного края, об особенностях его современной жизни.</w:t>
      </w:r>
    </w:p>
    <w:p>
      <w:pPr>
        <w:pStyle w:val="Normal"/>
        <w:shd w:val="clear" w:color="auto" w:fill="FFFFFF"/>
        <w:spacing w:lineRule="auto" w:line="276" w:beforeAutospacing="1"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рамках туристско-краеведческого направления Фестиваля планируется познакомить обучающихся с профессиями: «Эксурсовод»</w:t>
      </w:r>
      <w:r>
        <w:rPr>
          <w:rStyle w:val="Strong"/>
          <w:rFonts w:cs="Times New Roman" w:ascii="Times New Roman" w:hAnsi="Times New Roman"/>
          <w:sz w:val="28"/>
          <w:szCs w:val="28"/>
          <w:shd w:fill="FFFFFF" w:val="clear"/>
        </w:rPr>
        <w:t xml:space="preserve"> (</w:t>
      </w:r>
      <w:r>
        <w:rPr>
          <w:rStyle w:val="Strong"/>
          <w:rFonts w:cs="Times New Roman" w:ascii="Times New Roman" w:hAnsi="Times New Roman"/>
          <w:b w:val="false"/>
          <w:sz w:val="28"/>
          <w:szCs w:val="28"/>
          <w:shd w:fill="FFFFFF" w:val="clear"/>
        </w:rPr>
        <w:t>специалист, который проводит экскурсии и рассказывает о различных местах, достопримечательностях, музеях, исторических памятниках или природных объектах)</w:t>
      </w:r>
      <w:r>
        <w:rPr>
          <w:rFonts w:cs="Times New Roman" w:ascii="Times New Roman" w:hAnsi="Times New Roman"/>
          <w:sz w:val="28"/>
          <w:szCs w:val="28"/>
        </w:rPr>
        <w:t xml:space="preserve"> и </w:t>
      </w:r>
      <w:r>
        <w:rPr>
          <w:rFonts w:cs="Times New Roman" w:ascii="Times New Roman" w:hAnsi="Times New Roman"/>
          <w:bCs/>
          <w:sz w:val="28"/>
          <w:szCs w:val="28"/>
          <w:shd w:fill="FFFFFF" w:val="clear"/>
        </w:rPr>
        <w:t>«Геолог»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 — это специалист, который изучает строение, свойства и развитие Земли и других планет, занимается поиском полезных ископаемых.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1.3. Организация и проведение </w:t>
      </w:r>
      <w:r>
        <w:rPr>
          <w:rFonts w:cs="Times New Roman"/>
          <w:iCs/>
          <w:szCs w:val="28"/>
        </w:rPr>
        <w:t>Мероприятия</w:t>
      </w:r>
      <w:r>
        <w:rPr>
          <w:rFonts w:cs="Times New Roman"/>
          <w:szCs w:val="28"/>
        </w:rPr>
        <w:t xml:space="preserve"> регламентируется Положением о районном фестивале профессий для дошкольников «ОРДЖО_ФЕСТ» и настоящим Положением.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1.4. Организатором МБДОУ – детский сад № 396 «Семицветик» и ФГАОУ ВО «Уральский государственный педагогический университет».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567"/>
        <w:rPr>
          <w:rStyle w:val="Style12"/>
          <w:rFonts w:cs="Times New Roman"/>
          <w:szCs w:val="28"/>
        </w:rPr>
      </w:pPr>
      <w:r>
        <w:rPr>
          <w:rFonts w:cs="Times New Roman"/>
          <w:szCs w:val="28"/>
        </w:rPr>
        <w:t xml:space="preserve">1.5. Информация о Мероприятии (положение, форма заявки, программа проведения, конкурсное задание и итоги Мероприятия) оперативно размещается на официальном сайте организатора </w:t>
      </w:r>
      <w:hyperlink r:id="rId2">
        <w:r>
          <w:rPr>
            <w:rFonts w:cs="Times New Roman"/>
            <w:szCs w:val="28"/>
          </w:rPr>
          <w:t>https://460.tvoysadik.ru/?section_id=701</w:t>
        </w:r>
      </w:hyperlink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567"/>
        <w:rPr>
          <w:rStyle w:val="Style12"/>
          <w:rFonts w:cs="Times New Roman"/>
          <w:szCs w:val="28"/>
        </w:rPr>
      </w:pPr>
      <w:hyperlink r:id="rId3" w:tgtFrame="_blank">
        <w:r>
          <w:rPr>
            <w:rFonts w:cs="Times New Roman"/>
            <w:shd w:fill="FFFFFF" w:val="clear"/>
          </w:rPr>
          <w:t>https://disk.yandex.ru/d/1m05asILDL8HGw</w:t>
        </w:r>
      </w:hyperlink>
      <w:r>
        <w:rPr>
          <w:rFonts w:cs="Times New Roman"/>
          <w:color w:val="1A1A1A"/>
          <w:shd w:fill="FFFFFF" w:val="clear"/>
        </w:rPr>
        <w:t> </w:t>
      </w:r>
    </w:p>
    <w:p>
      <w:pPr>
        <w:pStyle w:val="2"/>
        <w:spacing w:lineRule="auto" w:line="276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 Цели и задачи Мероприятия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2.1. Мероприятие проводится с целью создания благоприятных условий для </w:t>
      </w:r>
      <w:bookmarkStart w:id="0" w:name="_GoBack"/>
      <w:r>
        <w:rPr>
          <w:rFonts w:cs="Times New Roman"/>
          <w:szCs w:val="28"/>
        </w:rPr>
        <w:t xml:space="preserve">ознакомления дошкольников с профессиями экскурсовода и геолога, </w:t>
      </w:r>
      <w:bookmarkEnd w:id="0"/>
      <w:r>
        <w:rPr>
          <w:rFonts w:cs="Times New Roman"/>
          <w:szCs w:val="28"/>
        </w:rPr>
        <w:t xml:space="preserve">расширения кругозора, развития интеллектуальных, эмоционально-личностных и творческих способностей, а также популяризации сферы туризма и краеведения. 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2.2. Задачи:</w:t>
      </w:r>
    </w:p>
    <w:p>
      <w:pPr>
        <w:pStyle w:val="Normal1"/>
        <w:numPr>
          <w:ilvl w:val="0"/>
          <w:numId w:val="1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выявление и поддержка интереса детей дошкольного возраста к профессиям: «экскурсовод» и «геолог»;</w:t>
      </w:r>
    </w:p>
    <w:p>
      <w:pPr>
        <w:pStyle w:val="Normal1"/>
        <w:numPr>
          <w:ilvl w:val="0"/>
          <w:numId w:val="1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формирование мотивации дошкольников к освоению разнообразных туристско-краеведческих знаний, умений и навыков;</w:t>
      </w:r>
    </w:p>
    <w:p>
      <w:pPr>
        <w:pStyle w:val="Normal1"/>
        <w:numPr>
          <w:ilvl w:val="0"/>
          <w:numId w:val="1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обеспечение благоприятных условий и равных возможностей для развития познавательной активности и творческих способностей детей с ОВЗ при знакомстве с миром профессий туризма и краеведения;</w:t>
      </w:r>
    </w:p>
    <w:p>
      <w:pPr>
        <w:pStyle w:val="Normal1"/>
        <w:numPr>
          <w:ilvl w:val="0"/>
          <w:numId w:val="1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создание условий для развития коммуникативных способностей воспитанников.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 w:before="119" w:after="0"/>
        <w:ind w:left="426" w:hanging="0"/>
        <w:jc w:val="left"/>
        <w:rPr>
          <w:rFonts w:cs="Times New Roman"/>
        </w:rPr>
      </w:pPr>
      <w:r>
        <w:rPr>
          <w:rFonts w:cs="Times New Roman"/>
          <w:szCs w:val="28"/>
        </w:rPr>
        <w:t>2.3. Принципы:</w:t>
      </w:r>
      <w:r>
        <w:rPr>
          <w:rFonts w:cs="Times New Roman"/>
          <w:i/>
          <w:iCs/>
          <w:szCs w:val="28"/>
        </w:rPr>
        <w:t xml:space="preserve"> </w:t>
      </w:r>
    </w:p>
    <w:p>
      <w:pPr>
        <w:pStyle w:val="Normal"/>
        <w:numPr>
          <w:ilvl w:val="0"/>
          <w:numId w:val="1"/>
        </w:numPr>
        <w:spacing w:lineRule="auto" w:line="276" w:before="119" w:after="0"/>
        <w:rPr>
          <w:rFonts w:ascii="Times New Roman" w:hAnsi="Times New Roman" w:eastAsia="SimSun" w:cs="Times New Roman"/>
          <w:sz w:val="28"/>
          <w:szCs w:val="28"/>
          <w:lang w:eastAsia="en-US"/>
        </w:rPr>
      </w:pPr>
      <w:r>
        <w:rPr>
          <w:rFonts w:eastAsia="SimSun" w:cs="Times New Roman" w:ascii="Times New Roman" w:hAnsi="Times New Roman"/>
          <w:sz w:val="28"/>
          <w:szCs w:val="28"/>
          <w:lang w:eastAsia="en-US"/>
        </w:rPr>
        <w:t>доступность, познавательность, наглядность;</w:t>
      </w:r>
    </w:p>
    <w:p>
      <w:pPr>
        <w:pStyle w:val="Normal"/>
        <w:numPr>
          <w:ilvl w:val="0"/>
          <w:numId w:val="1"/>
        </w:numPr>
        <w:spacing w:lineRule="auto" w:line="276"/>
        <w:rPr>
          <w:rFonts w:ascii="Times New Roman" w:hAnsi="Times New Roman" w:eastAsia="SimSun" w:cs="Times New Roman"/>
          <w:sz w:val="28"/>
          <w:szCs w:val="28"/>
          <w:lang w:eastAsia="en-US"/>
        </w:rPr>
      </w:pPr>
      <w:r>
        <w:rPr>
          <w:rFonts w:eastAsia="SimSun" w:cs="Times New Roman" w:ascii="Times New Roman" w:hAnsi="Times New Roman"/>
          <w:sz w:val="28"/>
          <w:szCs w:val="28"/>
          <w:lang w:eastAsia="en-US"/>
        </w:rPr>
        <w:t xml:space="preserve">учет возрастных особенностей; </w:t>
      </w:r>
    </w:p>
    <w:p>
      <w:pPr>
        <w:pStyle w:val="Normal"/>
        <w:numPr>
          <w:ilvl w:val="0"/>
          <w:numId w:val="1"/>
        </w:numPr>
        <w:spacing w:lineRule="auto" w:line="276"/>
        <w:rPr>
          <w:rFonts w:ascii="Times New Roman" w:hAnsi="Times New Roman" w:eastAsia="SimSun" w:cs="Times New Roman"/>
          <w:sz w:val="28"/>
          <w:szCs w:val="28"/>
          <w:lang w:eastAsia="en-US"/>
        </w:rPr>
      </w:pPr>
      <w:r>
        <w:rPr>
          <w:rFonts w:eastAsia="SimSun" w:cs="Times New Roman" w:ascii="Times New Roman" w:hAnsi="Times New Roman"/>
          <w:sz w:val="28"/>
          <w:szCs w:val="28"/>
          <w:lang w:eastAsia="en-US"/>
        </w:rPr>
        <w:t>сочетание теоретической и практической деятельности.</w:t>
      </w:r>
    </w:p>
    <w:p>
      <w:pPr>
        <w:pStyle w:val="2"/>
        <w:spacing w:lineRule="auto" w:line="276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 Условия организации и порядок проведения Мероприятия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iCs/>
          <w:szCs w:val="28"/>
        </w:rPr>
        <w:t>3.1.</w:t>
      </w:r>
      <w:r>
        <w:rPr>
          <w:rFonts w:cs="Times New Roman"/>
          <w:szCs w:val="28"/>
        </w:rPr>
        <w:t xml:space="preserve"> Сроки проведения Мероприятия:</w:t>
      </w:r>
    </w:p>
    <w:tbl>
      <w:tblPr>
        <w:tblStyle w:val="af2"/>
        <w:tblW w:w="962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822"/>
        <w:gridCol w:w="1985"/>
        <w:gridCol w:w="3820"/>
      </w:tblGrid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Дата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Время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Мероприятие</w:t>
            </w:r>
          </w:p>
        </w:tc>
      </w:tr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08.11.2024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-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Организатор размещает на официальном сайте Организации (ссылка выше) методические разработки по ознакомлению детей старшего дошкольного возраста с профессиями «экскурсовод» и «геолог».</w:t>
            </w:r>
          </w:p>
        </w:tc>
      </w:tr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с 08.11.2024 до 22.11.2024, включительно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-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Подача заявки через форму и отправка видео-визитки.</w:t>
            </w:r>
          </w:p>
        </w:tc>
      </w:tr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До 28.11.2024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-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Объявление итогов отборочного этапа.</w:t>
            </w:r>
          </w:p>
        </w:tc>
      </w:tr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10.12.2024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09.00 – 12.00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День проведения фестиваля по «Туристско-краеведческому направлению» на территории Организатора. Подведение итогов. Награждение.</w:t>
            </w:r>
          </w:p>
        </w:tc>
      </w:tr>
      <w:tr>
        <w:trPr/>
        <w:tc>
          <w:tcPr>
            <w:tcW w:w="3822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11.12.2024</w:t>
            </w:r>
          </w:p>
        </w:tc>
        <w:tc>
          <w:tcPr>
            <w:tcW w:w="1985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09.00 – 12.00</w:t>
            </w:r>
          </w:p>
        </w:tc>
        <w:tc>
          <w:tcPr>
            <w:tcW w:w="3820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День проведения фестиваля по «Туристско-краеведческому направлению» на территории Организатора (для детей с ОВЗ). Подведение итогов. Награждение.</w:t>
            </w:r>
          </w:p>
        </w:tc>
      </w:tr>
    </w:tbl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3.2. Участники Мероприятия: дети дошкольного возраста от 5 до 7,5 лет дошкольных образовательных организаций Орджоникидзевского района, в том числе, дети с ОВЗ.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3.3. Форма участия: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3.3.1. по профессии «Экскурсовод» - индивидуальная. 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3.3.2. по профессии «Геолог» - командная. В команде 3 воспитанника одного ДОУ общеобразовательной направленности или 2 воспитанника ОВЗ;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3.4. Квоты участия от одной дошкольной образовательной организации: одна команда. При наличии свободных мест (менее 10 команд-участниц от ДОУ общеобразовательной направленности и менее 7 команд-участниц от ДОУ  компенсирующей направленности) возможно участие двух команд от одного ДОУ. Решение о допуске второй команды принимает Организатор.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3.5. Организация Мероприятия: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Мероприятие проводится по графику, обозначенному в п.3.1. настоящего Положения. Количество команд определяется Организатором и жюри (не более десяти команд).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Мероприятие проходит в очном формате.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3.6. Содержание Мероприятия: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ДОУ-участники знакомятся с методическими разработками Организации по ознакомлению детей старшего дошкольного возраста с туристско-краеведческой сферой и с профессиональной деятельностью экскурсовода и геолога. 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ДОУ-участники туристско-краеведческого направления Фестиваля подают заявку в установленный срок по форме (с 08.11.2024 до 22.11.2024 включительно) </w:t>
      </w:r>
      <w:hyperlink r:id="rId4">
        <w:r>
          <w:rPr>
            <w:rFonts w:cs="Times New Roman"/>
            <w:szCs w:val="28"/>
          </w:rPr>
          <w:t>https://forms.gle/Zfysk8H18SigAnor9</w:t>
        </w:r>
      </w:hyperlink>
      <w:r>
        <w:rPr>
          <w:rFonts w:cs="Times New Roman"/>
          <w:szCs w:val="28"/>
        </w:rPr>
        <w:t xml:space="preserve"> , видео-визитку необходимо отправить на электронную почту Организатора </w:t>
      </w:r>
      <w:hyperlink r:id="rId5">
        <w:r>
          <w:rPr>
            <w:rFonts w:cs="Times New Roman"/>
            <w:szCs w:val="21"/>
          </w:rPr>
          <w:t>turizmfest2025@gmail.com</w:t>
        </w:r>
      </w:hyperlink>
      <w:r>
        <w:rPr>
          <w:rFonts w:cs="Times New Roman"/>
          <w:color w:val="1F1F1F"/>
          <w:szCs w:val="21"/>
        </w:rPr>
        <w:t xml:space="preserve">, </w:t>
      </w:r>
      <w:r>
        <w:rPr>
          <w:rFonts w:cs="Times New Roman"/>
          <w:szCs w:val="28"/>
        </w:rPr>
        <w:t xml:space="preserve">с пометкой «номер ДОУ </w:t>
        <w:softHyphen/>
        <w:t>ОРДЖО_ФЕСТ в срок до 22.11.2024 включительно 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В видео-визитке продолжительностью не более 5 минут, участники рассказывают о своей команде (название, девиз), и отвечают на вопрос «Чем занимается экскурсовод?», «Чем занимается геолог?»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Видео-визитка оценивается жюри по 4-х бальной системе, по следующим критериям:</w:t>
      </w:r>
    </w:p>
    <w:p>
      <w:pPr>
        <w:pStyle w:val="Normal1"/>
        <w:numPr>
          <w:ilvl w:val="0"/>
          <w:numId w:val="2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соответствие теме;</w:t>
      </w:r>
    </w:p>
    <w:p>
      <w:pPr>
        <w:pStyle w:val="Normal1"/>
        <w:numPr>
          <w:ilvl w:val="0"/>
          <w:numId w:val="2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наглядность;</w:t>
      </w:r>
    </w:p>
    <w:p>
      <w:pPr>
        <w:pStyle w:val="Normal1"/>
        <w:numPr>
          <w:ilvl w:val="0"/>
          <w:numId w:val="2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учет возрастных и индивидуальных особенностей детей;</w:t>
      </w:r>
    </w:p>
    <w:p>
      <w:pPr>
        <w:pStyle w:val="Normal1"/>
        <w:numPr>
          <w:ilvl w:val="0"/>
          <w:numId w:val="2"/>
        </w:numPr>
        <w:tabs>
          <w:tab w:val="clear" w:pos="708"/>
          <w:tab w:val="left" w:pos="1701" w:leader="none"/>
        </w:tabs>
        <w:spacing w:lineRule="auto" w:line="276"/>
        <w:rPr>
          <w:rFonts w:cs="Times New Roman"/>
          <w:szCs w:val="28"/>
        </w:rPr>
      </w:pPr>
      <w:r>
        <w:rPr>
          <w:rFonts w:cs="Times New Roman"/>
          <w:szCs w:val="28"/>
        </w:rPr>
        <w:t>оригинальность.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10 команд, набравшие наибольшее количество баллов проходят в очный этап.</w:t>
      </w:r>
    </w:p>
    <w:p>
      <w:pPr>
        <w:pStyle w:val="Normal1"/>
        <w:tabs>
          <w:tab w:val="clear" w:pos="708"/>
          <w:tab w:val="left" w:pos="1701" w:leader="none"/>
        </w:tabs>
        <w:spacing w:lineRule="auto" w:line="276"/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В очном этапе Мероприятия, задания объединены в 2 модуля:</w:t>
      </w:r>
    </w:p>
    <w:tbl>
      <w:tblPr>
        <w:tblStyle w:val="af2"/>
        <w:tblW w:w="962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3"/>
        <w:gridCol w:w="2268"/>
        <w:gridCol w:w="6656"/>
      </w:tblGrid>
      <w:tr>
        <w:trPr/>
        <w:tc>
          <w:tcPr>
            <w:tcW w:w="703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 xml:space="preserve">№ </w:t>
            </w:r>
            <w:r>
              <w:rPr>
                <w:rFonts w:cs="Times New Roman"/>
                <w:kern w:val="0"/>
                <w:szCs w:val="28"/>
                <w:lang w:val="ru-RU" w:bidi="ar-SA"/>
              </w:rPr>
              <w:t>п/п</w:t>
            </w:r>
          </w:p>
        </w:tc>
        <w:tc>
          <w:tcPr>
            <w:tcW w:w="2268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Наименование модуля</w:t>
            </w:r>
          </w:p>
        </w:tc>
        <w:tc>
          <w:tcPr>
            <w:tcW w:w="6656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Описание</w:t>
            </w:r>
          </w:p>
        </w:tc>
      </w:tr>
      <w:tr>
        <w:trPr/>
        <w:tc>
          <w:tcPr>
            <w:tcW w:w="703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1.</w:t>
            </w:r>
          </w:p>
        </w:tc>
        <w:tc>
          <w:tcPr>
            <w:tcW w:w="2268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Модуль 1.</w:t>
            </w:r>
          </w:p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«Экскурсовод»</w:t>
            </w:r>
          </w:p>
        </w:tc>
        <w:tc>
          <w:tcPr>
            <w:tcW w:w="6656" w:type="dxa"/>
            <w:tcBorders/>
          </w:tcPr>
          <w:p>
            <w:pPr>
              <w:pStyle w:val="Normal1"/>
              <w:widowControl/>
              <w:numPr>
                <w:ilvl w:val="0"/>
                <w:numId w:val="4"/>
              </w:numPr>
              <w:tabs>
                <w:tab w:val="clear" w:pos="708"/>
                <w:tab w:val="left" w:pos="676" w:leader="none"/>
                <w:tab w:val="left" w:pos="1701" w:leader="none"/>
              </w:tabs>
              <w:spacing w:lineRule="auto" w:line="276" w:before="120" w:after="0"/>
              <w:ind w:left="30" w:firstLine="33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Выразительно прочитать стихотворение о городе Екатеринбурге.</w:t>
            </w:r>
          </w:p>
          <w:p>
            <w:pPr>
              <w:pStyle w:val="Normal1"/>
              <w:widowControl/>
              <w:numPr>
                <w:ilvl w:val="0"/>
                <w:numId w:val="4"/>
              </w:numPr>
              <w:tabs>
                <w:tab w:val="clear" w:pos="708"/>
                <w:tab w:val="left" w:pos="676" w:leader="none"/>
                <w:tab w:val="left" w:pos="1701" w:leader="none"/>
              </w:tabs>
              <w:spacing w:lineRule="auto" w:line="276"/>
              <w:ind w:left="30" w:firstLine="33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Умение оформить выставочный стенд и подобрать нужные предметы по заданной теме.</w:t>
            </w:r>
          </w:p>
          <w:p>
            <w:pPr>
              <w:pStyle w:val="Normal1"/>
              <w:widowControl/>
              <w:numPr>
                <w:ilvl w:val="0"/>
                <w:numId w:val="4"/>
              </w:numPr>
              <w:tabs>
                <w:tab w:val="clear" w:pos="708"/>
                <w:tab w:val="left" w:pos="676" w:leader="none"/>
                <w:tab w:val="left" w:pos="1701" w:leader="none"/>
              </w:tabs>
              <w:spacing w:lineRule="auto" w:line="276"/>
              <w:ind w:left="30" w:firstLine="330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 xml:space="preserve">Собрать пазл, определить какой исторический объект на ней изображен и подготовить рассказ-экскурсию (2-3 предложения) о данной достопримечательности г. Екатеринбурга. </w:t>
            </w:r>
          </w:p>
        </w:tc>
      </w:tr>
      <w:tr>
        <w:trPr/>
        <w:tc>
          <w:tcPr>
            <w:tcW w:w="703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2.</w:t>
            </w:r>
          </w:p>
        </w:tc>
        <w:tc>
          <w:tcPr>
            <w:tcW w:w="2268" w:type="dxa"/>
            <w:tcBorders/>
          </w:tcPr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 w:before="120" w:after="0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Модуль 2.</w:t>
            </w:r>
          </w:p>
          <w:p>
            <w:pPr>
              <w:pStyle w:val="Normal1"/>
              <w:widowControl/>
              <w:tabs>
                <w:tab w:val="clear" w:pos="708"/>
                <w:tab w:val="left" w:pos="1701" w:leader="none"/>
              </w:tabs>
              <w:spacing w:lineRule="auto" w:line="276"/>
              <w:ind w:hanging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>«Геолог»</w:t>
            </w:r>
          </w:p>
        </w:tc>
        <w:tc>
          <w:tcPr>
            <w:tcW w:w="6656" w:type="dxa"/>
            <w:tcBorders/>
          </w:tcPr>
          <w:p>
            <w:pPr>
              <w:pStyle w:val="Normal1"/>
              <w:widowControl/>
              <w:numPr>
                <w:ilvl w:val="0"/>
                <w:numId w:val="5"/>
              </w:numPr>
              <w:tabs>
                <w:tab w:val="clear" w:pos="708"/>
                <w:tab w:val="left" w:pos="739" w:leader="none"/>
              </w:tabs>
              <w:spacing w:lineRule="auto" w:line="276" w:before="120" w:after="0"/>
              <w:ind w:left="30" w:firstLine="425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 xml:space="preserve">Представление команды, девиз. </w:t>
            </w:r>
          </w:p>
          <w:p>
            <w:pPr>
              <w:pStyle w:val="Normal1"/>
              <w:widowControl/>
              <w:numPr>
                <w:ilvl w:val="0"/>
                <w:numId w:val="5"/>
              </w:numPr>
              <w:tabs>
                <w:tab w:val="clear" w:pos="708"/>
                <w:tab w:val="left" w:pos="739" w:leader="none"/>
              </w:tabs>
              <w:spacing w:lineRule="auto" w:line="276"/>
              <w:ind w:left="30" w:firstLine="425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 xml:space="preserve">Знать снаряжение и необходимое оборудование для геолога. </w:t>
            </w:r>
          </w:p>
          <w:p>
            <w:pPr>
              <w:pStyle w:val="Normal1"/>
              <w:widowControl/>
              <w:numPr>
                <w:ilvl w:val="0"/>
                <w:numId w:val="5"/>
              </w:numPr>
              <w:tabs>
                <w:tab w:val="clear" w:pos="708"/>
                <w:tab w:val="left" w:pos="739" w:leader="none"/>
              </w:tabs>
              <w:spacing w:lineRule="auto" w:line="276"/>
              <w:ind w:left="30" w:firstLine="425"/>
              <w:rPr>
                <w:rFonts w:cs="Times New Roman"/>
                <w:szCs w:val="28"/>
              </w:rPr>
            </w:pPr>
            <w:r>
              <w:rPr>
                <w:rFonts w:cs="Times New Roman"/>
                <w:kern w:val="0"/>
                <w:szCs w:val="28"/>
                <w:lang w:val="ru-RU" w:bidi="ar-SA"/>
              </w:rPr>
              <w:t xml:space="preserve">Знать уральские минералы, уметь определять растворимые и нерастворимые минералы. </w:t>
            </w:r>
          </w:p>
        </w:tc>
      </w:tr>
    </w:tbl>
    <w:p>
      <w:pPr>
        <w:pStyle w:val="Normal1"/>
        <w:tabs>
          <w:tab w:val="clear" w:pos="708"/>
          <w:tab w:val="left" w:pos="1701" w:leader="none"/>
        </w:tabs>
        <w:spacing w:lineRule="auto" w:line="276"/>
        <w:ind w:hanging="0"/>
        <w:rPr>
          <w:rFonts w:cs="Times New Roman"/>
          <w:szCs w:val="28"/>
        </w:rPr>
      </w:pPr>
      <w:r>
        <w:rPr>
          <w:rFonts w:cs="Times New Roman"/>
          <w:szCs w:val="28"/>
        </w:rPr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3.7. Обработка персональных данных: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Принимая участие в Мероприятии, педагоги, родители (законные представители) воспитанников, соглашаются с требованиями Положения и дают согласие на предоставление, использование и обработку персональных данных в соответствии с нормами Федерального закона № 152-ФЗ от 27 июля 2006 г. (в действующей редакции) «О персональных данных» (фамилия, имя, отчество, наименование дошкольной образовательной организации, группа, дата рождения). 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Принимая участие в Мероприятии, участники соглашаются с тем, что фото и видеосъемка на мероприятии будет проводиться без их непосредственного разрешения.</w:t>
      </w:r>
    </w:p>
    <w:p>
      <w:pPr>
        <w:pStyle w:val="2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4. Оргкомитет Мероприятия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4.1. Оргкомитет является основным координирующим органом по подготовке и проведению Мероприятия.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Оргкомитет Мероприятия: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- ведет необходимую документацию по организации и проведению Мероприятия;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>- освещает ход и результаты Мероприятия на официальном сайте Организации.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</w:rPr>
      </w:pPr>
      <w:r>
        <w:rPr>
          <w:rFonts w:cs="Times New Roman"/>
          <w:szCs w:val="28"/>
        </w:rPr>
        <w:t>4.2. В состав Оргкомитета Мероприятия входят (по согласованию):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  <w:szCs w:val="28"/>
        </w:rPr>
        <w:t>1) Чергинец Юлия Геннадьевна, начальник управления образования Орджоникидзевского района Департамента образования Администрации города Екатеринбурга;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2) Соломенникова Вера Анатольевна, заведующий МАДОУ детского сада № 460;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  <w:szCs w:val="28"/>
        </w:rPr>
      </w:pPr>
      <w:r>
        <w:rPr>
          <w:rFonts w:cs="Times New Roman"/>
          <w:szCs w:val="28"/>
        </w:rPr>
        <w:t>3) Богданова Мария Вячеславовна, заведующий МБДОУ детского сада № 396;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  <w:szCs w:val="28"/>
        </w:rPr>
        <w:t xml:space="preserve">4) </w:t>
      </w:r>
      <w:r>
        <w:rPr>
          <w:rFonts w:cs="Times New Roman"/>
        </w:rPr>
        <w:t>Мантурова Татьяна Игоревна, заведующий МАДОУ детский сад № 107;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5) Салимова Татьяна Николаевна, заведующий МБДОУ детский сад № 168;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6) Кулакова Галина Петровна, заведующий МАДОУ детский сад № 165;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7) Малышева Наталья Вячеславовна, заведующий МАДОУ детский сад        № 125;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8) Шумихина Любовь Ивановна, заведующий МБДОУ детский сад № 392;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9) Журавлева Наталья Викторовна, и.о.заведующего МБДОУ детский сад 399;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10) Хамитова Ольга Радиковна, заведующий МБДОУ детский сад № 346;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11)  Стрюкова Карина Эдуардовна, заведующий МБДОУ детский сад № 202;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12) Меденникова Лариса Анатольевна, заведующий МАДОУ детский сад   № 395;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</w:rPr>
      </w:pPr>
      <w:r>
        <w:rPr>
          <w:rFonts w:cs="Times New Roman"/>
        </w:rPr>
        <w:t>13) Репина Любовь Викторовна, и.о. заведующего МБДОУ детский сад         № 355;</w:t>
      </w:r>
    </w:p>
    <w:p>
      <w:pPr>
        <w:pStyle w:val="Normal1"/>
        <w:tabs>
          <w:tab w:val="clear" w:pos="708"/>
          <w:tab w:val="left" w:pos="1701" w:leader="none"/>
        </w:tabs>
        <w:ind w:firstLine="567"/>
        <w:rPr>
          <w:rFonts w:cs="Times New Roman"/>
          <w:iCs/>
          <w:szCs w:val="28"/>
        </w:rPr>
      </w:pPr>
      <w:r>
        <w:rPr>
          <w:rFonts w:cs="Times New Roman"/>
        </w:rPr>
        <w:t xml:space="preserve">14) Представитель </w:t>
      </w:r>
      <w:r>
        <w:rPr>
          <w:rFonts w:cs="Times New Roman"/>
          <w:szCs w:val="28"/>
        </w:rPr>
        <w:t>ФГАОУ ВО «Уральский педагогический университет».</w:t>
      </w:r>
    </w:p>
    <w:p>
      <w:pPr>
        <w:pStyle w:val="2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5. Результаты Мероприятия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Участники очного этапа награждаются дипломами. Остальные команды получают благодарственные письма участников Мероприятия. Всем педагогам, подготовившим команды, будут вручены благодарственные письма.</w:t>
      </w:r>
    </w:p>
    <w:p>
      <w:pPr>
        <w:pStyle w:val="Normal1"/>
        <w:tabs>
          <w:tab w:val="clear" w:pos="708"/>
          <w:tab w:val="left" w:pos="1701" w:leader="none"/>
        </w:tabs>
        <w:ind w:firstLine="425"/>
        <w:rPr>
          <w:rFonts w:cs="Times New Roman"/>
          <w:szCs w:val="28"/>
        </w:rPr>
      </w:pPr>
      <w:r>
        <w:rPr/>
      </w:r>
    </w:p>
    <w:sectPr>
      <w:footerReference w:type="default" r:id="rId6"/>
      <w:footerReference w:type="first" r:id="rId7"/>
      <w:type w:val="nextPage"/>
      <w:pgSz w:w="11906" w:h="16838"/>
      <w:pgMar w:left="1418" w:right="851" w:header="0" w:top="851" w:footer="284" w:bottom="851" w:gutter="0"/>
      <w:pgNumType w:fmt="decimal"/>
      <w:formProt w:val="false"/>
      <w:titlePg/>
      <w:textDirection w:val="lrTb"/>
      <w:docGrid w:type="default" w:linePitch="360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tabs>
        <w:tab w:val="left" w:pos="1060" w:leader="none"/>
        <w:tab w:val="center" w:pos="4844" w:leader="none"/>
        <w:tab w:val="right" w:pos="9689" w:leader="none"/>
      </w:tabs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0335c"/>
    <w:pPr>
      <w:widowControl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0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"/>
    <w:qFormat/>
    <w:rsid w:val="007f72f8"/>
    <w:pPr>
      <w:keepNext w:val="true"/>
      <w:keepLines/>
      <w:spacing w:before="240" w:after="0"/>
      <w:jc w:val="center"/>
      <w:outlineLvl w:val="0"/>
    </w:pPr>
    <w:rPr>
      <w:rFonts w:ascii="Times New Roman" w:hAnsi="Times New Roman" w:eastAsia="" w:cs="Cambria (Headings CS)" w:eastAsiaTheme="majorEastAsia"/>
      <w:caps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7f72f8"/>
    <w:pPr>
      <w:keepNext w:val="true"/>
      <w:keepLines/>
      <w:spacing w:before="240" w:after="0"/>
      <w:ind w:firstLine="425"/>
      <w:jc w:val="both"/>
      <w:outlineLvl w:val="1"/>
    </w:pPr>
    <w:rPr>
      <w:rFonts w:ascii="Cambria" w:hAnsi="Cambria" w:eastAsia="" w:cs="" w:asciiTheme="majorHAnsi" w:cstheme="majorBidi" w:eastAsiaTheme="majorEastAsia" w:hAnsiTheme="majorHAnsi"/>
      <w:b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basedOn w:val="DefaultParagraphFont"/>
    <w:unhideWhenUsed/>
    <w:rsid w:val="00c14f1c"/>
    <w:rPr>
      <w:color w:val="0000FF" w:themeColor="hyperlink"/>
      <w:u w:val="single"/>
    </w:rPr>
  </w:style>
  <w:style w:type="character" w:styleId="Style13" w:customStyle="1">
    <w:name w:val="Текст выноски Знак"/>
    <w:basedOn w:val="DefaultParagraphFont"/>
    <w:uiPriority w:val="99"/>
    <w:semiHidden/>
    <w:qFormat/>
    <w:rsid w:val="00ac7c2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45718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45718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f72f8"/>
    <w:rPr>
      <w:rFonts w:ascii="Times New Roman" w:hAnsi="Times New Roman" w:eastAsia="" w:cs="Cambria (Headings CS)" w:eastAsiaTheme="majorEastAsia"/>
      <w:cap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7f72f8"/>
    <w:rPr>
      <w:rFonts w:ascii="Cambria" w:hAnsi="Cambria" w:eastAsia="" w:cs="" w:asciiTheme="majorHAnsi" w:cstheme="majorBidi" w:eastAsiaTheme="majorEastAsia" w:hAnsiTheme="majorHAnsi"/>
      <w:b/>
      <w:sz w:val="28"/>
      <w:szCs w:val="26"/>
    </w:rPr>
  </w:style>
  <w:style w:type="character" w:styleId="Style16" w:customStyle="1">
    <w:name w:val="Символ нумерации"/>
    <w:qFormat/>
    <w:rsid w:val="0080335c"/>
    <w:rPr/>
  </w:style>
  <w:style w:type="character" w:styleId="Strong">
    <w:name w:val="Strong"/>
    <w:basedOn w:val="DefaultParagraphFont"/>
    <w:uiPriority w:val="22"/>
    <w:qFormat/>
    <w:rsid w:val="00cd43b3"/>
    <w:rPr>
      <w:b/>
      <w:bCs/>
    </w:rPr>
  </w:style>
  <w:style w:type="character" w:styleId="Style17">
    <w:name w:val="Посещённая гиперссылка"/>
    <w:basedOn w:val="DefaultParagraphFont"/>
    <w:uiPriority w:val="99"/>
    <w:semiHidden/>
    <w:unhideWhenUsed/>
    <w:rsid w:val="00955e08"/>
    <w:rPr>
      <w:color w:val="800080" w:themeColor="followedHyperlink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1"/>
    <w:rsid w:val="0080335c"/>
    <w:pPr>
      <w:spacing w:lineRule="auto" w:line="276" w:before="0" w:after="140"/>
    </w:pPr>
    <w:rPr/>
  </w:style>
  <w:style w:type="paragraph" w:styleId="Style20">
    <w:name w:val="List"/>
    <w:basedOn w:val="Style19"/>
    <w:rsid w:val="0080335c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12" w:customStyle="1">
    <w:name w:val="Заголовок1"/>
    <w:basedOn w:val="Normal1"/>
    <w:next w:val="Style19"/>
    <w:qFormat/>
    <w:rsid w:val="0080335c"/>
    <w:pPr>
      <w:keepNext w:val="true"/>
      <w:spacing w:before="240" w:after="120"/>
    </w:pPr>
    <w:rPr>
      <w:rFonts w:ascii="Liberation Sans" w:hAnsi="Liberation Sans" w:eastAsia="Microsoft YaHei" w:cs="Mangal"/>
      <w:szCs w:val="28"/>
    </w:rPr>
  </w:style>
  <w:style w:type="paragraph" w:styleId="Caption">
    <w:name w:val="caption"/>
    <w:basedOn w:val="Normal1"/>
    <w:qFormat/>
    <w:rsid w:val="0080335c"/>
    <w:pPr>
      <w:suppressLineNumbers/>
      <w:spacing w:before="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1"/>
    <w:qFormat/>
    <w:rsid w:val="0080335c"/>
    <w:pPr>
      <w:suppressLineNumbers/>
    </w:pPr>
    <w:rPr>
      <w:rFonts w:cs="Mangal"/>
    </w:rPr>
  </w:style>
  <w:style w:type="paragraph" w:styleId="Normal1" w:customStyle="1">
    <w:name w:val="Normal1"/>
    <w:qFormat/>
    <w:rsid w:val="007108c7"/>
    <w:pPr>
      <w:widowControl/>
      <w:suppressAutoHyphens w:val="true"/>
      <w:bidi w:val="0"/>
      <w:spacing w:before="120" w:after="0"/>
      <w:ind w:firstLine="709"/>
      <w:jc w:val="both"/>
    </w:pPr>
    <w:rPr>
      <w:rFonts w:ascii="Times New Roman" w:hAnsi="Times New Roman" w:eastAsia="SimSun" w:cs="Calibri"/>
      <w:color w:val="auto"/>
      <w:kern w:val="0"/>
      <w:sz w:val="28"/>
      <w:szCs w:val="22"/>
      <w:lang w:eastAsia="en-US" w:val="ru-RU" w:bidi="ar-SA"/>
    </w:rPr>
  </w:style>
  <w:style w:type="paragraph" w:styleId="NormalWeb">
    <w:name w:val="Normal (Web)"/>
    <w:basedOn w:val="Normal1"/>
    <w:unhideWhenUsed/>
    <w:qFormat/>
    <w:rsid w:val="001c3976"/>
    <w:pPr>
      <w:spacing w:beforeAutospacing="1" w:afterAutospacing="1"/>
    </w:pPr>
    <w:rPr>
      <w:rFonts w:eastAsia="Times New Roman" w:cs="Times New Roman"/>
      <w:sz w:val="24"/>
      <w:szCs w:val="24"/>
    </w:rPr>
  </w:style>
  <w:style w:type="paragraph" w:styleId="14" w:customStyle="1">
    <w:name w:val="Абзац списка1"/>
    <w:basedOn w:val="Normal1"/>
    <w:qFormat/>
    <w:rsid w:val="001c3976"/>
    <w:pPr>
      <w:spacing w:before="0" w:after="0"/>
      <w:ind w:left="720" w:hanging="0"/>
    </w:pPr>
    <w:rPr>
      <w:rFonts w:ascii="Calibri" w:hAnsi="Calibri" w:eastAsia="Times New Roman"/>
      <w:sz w:val="24"/>
      <w:szCs w:val="24"/>
    </w:rPr>
  </w:style>
  <w:style w:type="paragraph" w:styleId="ListParagraph">
    <w:name w:val="List Paragraph"/>
    <w:basedOn w:val="Normal1"/>
    <w:qFormat/>
    <w:rsid w:val="00ea74de"/>
    <w:pPr>
      <w:spacing w:before="0" w:after="0"/>
      <w:ind w:left="720" w:hanging="0"/>
      <w:contextualSpacing/>
    </w:pPr>
    <w:rPr/>
  </w:style>
  <w:style w:type="paragraph" w:styleId="NoSpacing">
    <w:name w:val="No Spacing"/>
    <w:qFormat/>
    <w:rsid w:val="00ea74de"/>
    <w:pPr>
      <w:widowControl/>
      <w:bidi w:val="0"/>
      <w:spacing w:before="0" w:after="0"/>
      <w:jc w:val="left"/>
    </w:pPr>
    <w:rPr>
      <w:rFonts w:eastAsia="Times New Roman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1"/>
    <w:uiPriority w:val="99"/>
    <w:semiHidden/>
    <w:unhideWhenUsed/>
    <w:qFormat/>
    <w:rsid w:val="00ac7c28"/>
    <w:pPr>
      <w:spacing w:before="0" w:after="0"/>
    </w:pPr>
    <w:rPr>
      <w:rFonts w:ascii="Tahoma" w:hAnsi="Tahoma" w:cs="Tahoma"/>
      <w:sz w:val="16"/>
      <w:szCs w:val="16"/>
    </w:rPr>
  </w:style>
  <w:style w:type="paragraph" w:styleId="Style23" w:customStyle="1">
    <w:name w:val="Содержимое таблицы"/>
    <w:basedOn w:val="Normal1"/>
    <w:qFormat/>
    <w:rsid w:val="0080335c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80335c"/>
    <w:pPr>
      <w:jc w:val="center"/>
    </w:pPr>
    <w:rPr>
      <w:b/>
      <w:bCs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a4"/>
    <w:uiPriority w:val="99"/>
    <w:unhideWhenUsed/>
    <w:rsid w:val="00945718"/>
    <w:pPr>
      <w:tabs>
        <w:tab w:val="clear" w:pos="708"/>
        <w:tab w:val="center" w:pos="4844" w:leader="none"/>
        <w:tab w:val="right" w:pos="9689" w:leader="none"/>
      </w:tabs>
    </w:pPr>
    <w:rPr/>
  </w:style>
  <w:style w:type="paragraph" w:styleId="Style27">
    <w:name w:val="Footer"/>
    <w:basedOn w:val="Normal"/>
    <w:link w:val="a6"/>
    <w:uiPriority w:val="99"/>
    <w:unhideWhenUsed/>
    <w:rsid w:val="00945718"/>
    <w:pPr>
      <w:tabs>
        <w:tab w:val="clear" w:pos="708"/>
        <w:tab w:val="center" w:pos="4844" w:leader="none"/>
        <w:tab w:val="right" w:pos="9689" w:leader="none"/>
      </w:tabs>
    </w:pPr>
    <w:rPr/>
  </w:style>
  <w:style w:type="paragraph" w:styleId="Futurismarkdownparagraph" w:customStyle="1">
    <w:name w:val="futurismarkdown-paragraph"/>
    <w:basedOn w:val="Normal"/>
    <w:qFormat/>
    <w:rsid w:val="00cd43b3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39"/>
    <w:rsid w:val="00c1155e"/>
    <w:rPr>
      <w:lang w:eastAsia="en-US"/>
      <w:sz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460.tvoysadik.ru/?section_id=701" TargetMode="External"/><Relationship Id="rId3" Type="http://schemas.openxmlformats.org/officeDocument/2006/relationships/hyperlink" Target="https://disk.yandex.ru/d/1m05asILDL8HGw" TargetMode="External"/><Relationship Id="rId4" Type="http://schemas.openxmlformats.org/officeDocument/2006/relationships/hyperlink" Target="https://forms.gle/Zfysk8H18SigAnor9" TargetMode="External"/><Relationship Id="rId5" Type="http://schemas.openxmlformats.org/officeDocument/2006/relationships/hyperlink" Target="mailto:turizmfest2025@gmail.com" TargetMode="Externa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072806-88C0-41FD-9D6B-9C38927B0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5388</TotalTime>
  <Application>LibreOffice/7.1.4.2$Windows_X86_64 LibreOffice_project/a529a4fab45b75fefc5b6226684193eb000654f6</Application>
  <AppVersion>15.0000</AppVersion>
  <DocSecurity>0</DocSecurity>
  <Pages>4</Pages>
  <Words>1040</Words>
  <Characters>7701</Characters>
  <CharactersWithSpaces>8656</CharactersWithSpaces>
  <Paragraphs>114</Paragraphs>
  <Company>МУ ЦРТ "Одаренность и технологии"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2024-11-01T10:47:00Z</dcterms:created>
  <dc:creator>alexander.m</dc:creator>
  <dc:description/>
  <dc:language>ru-RU</dc:language>
  <cp:lastModifiedBy>Пользователь</cp:lastModifiedBy>
  <cp:lastPrinted>2024-10-30T07:56:00Z</cp:lastPrinted>
  <dcterms:modified xsi:type="dcterms:W3CDTF">2024-11-05T06:07:00Z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