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5B" w:rsidRPr="001E555B" w:rsidRDefault="001E555B" w:rsidP="00DE7C8B">
      <w:pPr>
        <w:jc w:val="both"/>
        <w:rPr>
          <w:rFonts w:ascii="Times New Roman" w:hAnsi="Times New Roman" w:cs="Times New Roman"/>
          <w:sz w:val="24"/>
          <w:szCs w:val="24"/>
        </w:rPr>
      </w:pPr>
      <w:r w:rsidRPr="001E555B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№ 460 </w:t>
      </w: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РЕЧЕВОГО РАЗВИТИЯ ДЕТЕЙ ЗА 2023-2024 гг.</w:t>
      </w: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Учитель-логопед</w:t>
      </w:r>
    </w:p>
    <w:p w:rsidR="001E555B" w:rsidRDefault="001E555B" w:rsidP="001E55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Наталья Анатольевна</w:t>
      </w: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</w:t>
      </w: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г.</w:t>
      </w:r>
    </w:p>
    <w:p w:rsidR="003D3DEE" w:rsidRPr="00520691" w:rsidRDefault="001D5F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lastRenderedPageBreak/>
        <w:t>В 2023-2024 образовательном периоде на логопедический пункт было зачислено 25 детей:  2 подготовительной группы, 23 ребенка старшей группы.</w:t>
      </w:r>
      <w:r w:rsidR="00EF00C8" w:rsidRPr="00520691">
        <w:rPr>
          <w:rFonts w:ascii="Times New Roman" w:hAnsi="Times New Roman" w:cs="Times New Roman"/>
        </w:rPr>
        <w:t xml:space="preserve"> Трое детей  с ОНР </w:t>
      </w:r>
      <w:r w:rsidR="00EF00C8" w:rsidRPr="00520691">
        <w:rPr>
          <w:rFonts w:ascii="Times New Roman" w:hAnsi="Times New Roman" w:cs="Times New Roman"/>
          <w:lang w:val="en-US"/>
        </w:rPr>
        <w:t>III</w:t>
      </w:r>
      <w:r w:rsidR="00EF00C8" w:rsidRPr="00520691">
        <w:rPr>
          <w:rFonts w:ascii="Times New Roman" w:hAnsi="Times New Roman" w:cs="Times New Roman"/>
        </w:rPr>
        <w:t xml:space="preserve"> продолжили обучение на </w:t>
      </w:r>
      <w:proofErr w:type="spellStart"/>
      <w:r w:rsidR="00EF00C8" w:rsidRPr="00520691">
        <w:rPr>
          <w:rFonts w:ascii="Times New Roman" w:hAnsi="Times New Roman" w:cs="Times New Roman"/>
        </w:rPr>
        <w:t>логопункте</w:t>
      </w:r>
      <w:proofErr w:type="spellEnd"/>
      <w:r w:rsidR="00EF00C8" w:rsidRPr="00520691">
        <w:rPr>
          <w:rFonts w:ascii="Times New Roman" w:hAnsi="Times New Roman" w:cs="Times New Roman"/>
        </w:rPr>
        <w:t xml:space="preserve">, остальные дети зачислены на </w:t>
      </w:r>
      <w:proofErr w:type="spellStart"/>
      <w:r w:rsidR="00EF00C8" w:rsidRPr="00520691">
        <w:rPr>
          <w:rFonts w:ascii="Times New Roman" w:hAnsi="Times New Roman" w:cs="Times New Roman"/>
        </w:rPr>
        <w:t>логопункт</w:t>
      </w:r>
      <w:proofErr w:type="spellEnd"/>
      <w:r w:rsidR="00EF00C8" w:rsidRPr="00520691">
        <w:rPr>
          <w:rFonts w:ascii="Times New Roman" w:hAnsi="Times New Roman" w:cs="Times New Roman"/>
        </w:rPr>
        <w:t xml:space="preserve">  впервые.</w:t>
      </w:r>
    </w:p>
    <w:p w:rsidR="001D5F91" w:rsidRPr="00520691" w:rsidRDefault="001D5F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У зачисленных детей имеются следующие нарушения:</w:t>
      </w:r>
    </w:p>
    <w:p w:rsidR="001D5F91" w:rsidRPr="00520691" w:rsidRDefault="001D5F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Вторичное нарушение речи </w:t>
      </w:r>
      <w:r w:rsidR="00367CD0" w:rsidRPr="00520691">
        <w:rPr>
          <w:rFonts w:ascii="Times New Roman" w:hAnsi="Times New Roman" w:cs="Times New Roman"/>
        </w:rPr>
        <w:t>2</w:t>
      </w:r>
      <w:r w:rsidRPr="00520691">
        <w:rPr>
          <w:rFonts w:ascii="Times New Roman" w:hAnsi="Times New Roman" w:cs="Times New Roman"/>
        </w:rPr>
        <w:t xml:space="preserve"> ребенка</w:t>
      </w:r>
      <w:r w:rsidR="008E7987">
        <w:rPr>
          <w:rFonts w:ascii="Times New Roman" w:hAnsi="Times New Roman" w:cs="Times New Roman"/>
        </w:rPr>
        <w:t xml:space="preserve"> </w:t>
      </w:r>
    </w:p>
    <w:p w:rsidR="001D5F91" w:rsidRPr="00520691" w:rsidRDefault="001D5F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</w:t>
      </w:r>
      <w:r w:rsidR="008E7987">
        <w:rPr>
          <w:rFonts w:ascii="Times New Roman" w:hAnsi="Times New Roman" w:cs="Times New Roman"/>
        </w:rPr>
        <w:t>8</w:t>
      </w:r>
      <w:r w:rsidRPr="00520691">
        <w:rPr>
          <w:rFonts w:ascii="Times New Roman" w:hAnsi="Times New Roman" w:cs="Times New Roman"/>
        </w:rPr>
        <w:t xml:space="preserve"> детей</w:t>
      </w:r>
    </w:p>
    <w:p w:rsidR="001D5F91" w:rsidRPr="00520691" w:rsidRDefault="001D5F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ФФНР 1</w:t>
      </w:r>
      <w:r w:rsidR="008E7987">
        <w:rPr>
          <w:rFonts w:ascii="Times New Roman" w:hAnsi="Times New Roman" w:cs="Times New Roman"/>
        </w:rPr>
        <w:t>5</w:t>
      </w:r>
      <w:r w:rsidRPr="00520691">
        <w:rPr>
          <w:rFonts w:ascii="Times New Roman" w:hAnsi="Times New Roman" w:cs="Times New Roman"/>
        </w:rPr>
        <w:t xml:space="preserve"> детей</w:t>
      </w:r>
    </w:p>
    <w:p w:rsidR="00367CD0" w:rsidRPr="00520691" w:rsidRDefault="00367CD0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 октябре 2023 года </w:t>
      </w:r>
      <w:r w:rsidR="008E7987">
        <w:rPr>
          <w:rFonts w:ascii="Times New Roman" w:hAnsi="Times New Roman" w:cs="Times New Roman"/>
        </w:rPr>
        <w:t>один ребенок</w:t>
      </w:r>
      <w:r w:rsidRPr="00520691">
        <w:rPr>
          <w:rFonts w:ascii="Times New Roman" w:hAnsi="Times New Roman" w:cs="Times New Roman"/>
        </w:rPr>
        <w:t xml:space="preserve"> с 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выбыл из детского сада, на его место был зачислен </w:t>
      </w:r>
      <w:r w:rsidR="008E7987">
        <w:rPr>
          <w:rFonts w:ascii="Times New Roman" w:hAnsi="Times New Roman" w:cs="Times New Roman"/>
        </w:rPr>
        <w:t>1 ребенок с ФФНР.</w:t>
      </w:r>
    </w:p>
    <w:p w:rsidR="000460E6" w:rsidRPr="00520691" w:rsidRDefault="000460E6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Количество детей на октябрь: </w:t>
      </w:r>
    </w:p>
    <w:p w:rsidR="000460E6" w:rsidRPr="00520691" w:rsidRDefault="000460E6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Вторичное нарушение речи 2 ребенка</w:t>
      </w:r>
      <w:r w:rsidR="00FC63C4">
        <w:rPr>
          <w:rFonts w:ascii="Times New Roman" w:hAnsi="Times New Roman" w:cs="Times New Roman"/>
        </w:rPr>
        <w:t xml:space="preserve"> (ЗПР)</w:t>
      </w:r>
    </w:p>
    <w:p w:rsidR="000460E6" w:rsidRPr="00520691" w:rsidRDefault="000460E6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</w:t>
      </w:r>
      <w:r w:rsidR="008E7987">
        <w:rPr>
          <w:rFonts w:ascii="Times New Roman" w:hAnsi="Times New Roman" w:cs="Times New Roman"/>
        </w:rPr>
        <w:t>7</w:t>
      </w:r>
      <w:r w:rsidRPr="00520691">
        <w:rPr>
          <w:rFonts w:ascii="Times New Roman" w:hAnsi="Times New Roman" w:cs="Times New Roman"/>
        </w:rPr>
        <w:t xml:space="preserve"> детей</w:t>
      </w:r>
    </w:p>
    <w:p w:rsidR="000460E6" w:rsidRPr="00520691" w:rsidRDefault="000460E6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ФФНР 1</w:t>
      </w:r>
      <w:r w:rsidR="008E7987">
        <w:rPr>
          <w:rFonts w:ascii="Times New Roman" w:hAnsi="Times New Roman" w:cs="Times New Roman"/>
        </w:rPr>
        <w:t>6</w:t>
      </w:r>
      <w:r w:rsidRPr="00520691">
        <w:rPr>
          <w:rFonts w:ascii="Times New Roman" w:hAnsi="Times New Roman" w:cs="Times New Roman"/>
        </w:rPr>
        <w:t xml:space="preserve"> детей</w:t>
      </w:r>
    </w:p>
    <w:p w:rsidR="00367CD0" w:rsidRPr="00520691" w:rsidRDefault="00367CD0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20 марта 2024 </w:t>
      </w:r>
      <w:r w:rsidR="008E7987">
        <w:rPr>
          <w:rFonts w:ascii="Times New Roman" w:hAnsi="Times New Roman" w:cs="Times New Roman"/>
        </w:rPr>
        <w:t>один ребенок</w:t>
      </w:r>
      <w:r w:rsidRPr="00520691">
        <w:rPr>
          <w:rFonts w:ascii="Times New Roman" w:hAnsi="Times New Roman" w:cs="Times New Roman"/>
        </w:rPr>
        <w:t xml:space="preserve"> с ФФНР прош</w:t>
      </w:r>
      <w:r w:rsidR="008E7987">
        <w:rPr>
          <w:rFonts w:ascii="Times New Roman" w:hAnsi="Times New Roman" w:cs="Times New Roman"/>
        </w:rPr>
        <w:t>ел</w:t>
      </w:r>
      <w:r w:rsidRPr="00520691">
        <w:rPr>
          <w:rFonts w:ascii="Times New Roman" w:hAnsi="Times New Roman" w:cs="Times New Roman"/>
        </w:rPr>
        <w:t xml:space="preserve"> комиссию ПМПК, был присвоен статус ОВЗ</w:t>
      </w:r>
      <w:r w:rsidR="008E7987">
        <w:rPr>
          <w:rFonts w:ascii="Times New Roman" w:hAnsi="Times New Roman" w:cs="Times New Roman"/>
        </w:rPr>
        <w:t>, вторичное нарушение речи</w:t>
      </w:r>
      <w:r w:rsidRPr="00520691">
        <w:rPr>
          <w:rFonts w:ascii="Times New Roman" w:hAnsi="Times New Roman" w:cs="Times New Roman"/>
        </w:rPr>
        <w:t xml:space="preserve"> </w:t>
      </w:r>
    </w:p>
    <w:p w:rsidR="00367CD0" w:rsidRPr="00520691" w:rsidRDefault="00367CD0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По состоянию на конец учебного года: </w:t>
      </w:r>
    </w:p>
    <w:p w:rsidR="00367CD0" w:rsidRPr="00520691" w:rsidRDefault="00EF00C8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Вторичное нарушение речи</w:t>
      </w:r>
      <w:r w:rsidR="00367CD0" w:rsidRPr="00520691">
        <w:rPr>
          <w:rFonts w:ascii="Times New Roman" w:hAnsi="Times New Roman" w:cs="Times New Roman"/>
        </w:rPr>
        <w:t xml:space="preserve"> 3 ребенка</w:t>
      </w:r>
    </w:p>
    <w:p w:rsidR="00367CD0" w:rsidRPr="00520691" w:rsidRDefault="00367CD0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</w:t>
      </w:r>
      <w:r w:rsidR="008E7987">
        <w:rPr>
          <w:rFonts w:ascii="Times New Roman" w:hAnsi="Times New Roman" w:cs="Times New Roman"/>
        </w:rPr>
        <w:t>9</w:t>
      </w:r>
      <w:r w:rsidRPr="00520691">
        <w:rPr>
          <w:rFonts w:ascii="Times New Roman" w:hAnsi="Times New Roman" w:cs="Times New Roman"/>
        </w:rPr>
        <w:t xml:space="preserve"> детей</w:t>
      </w:r>
    </w:p>
    <w:p w:rsidR="00367CD0" w:rsidRPr="00520691" w:rsidRDefault="00367CD0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ФФНР 1</w:t>
      </w:r>
      <w:r w:rsidR="008E7987">
        <w:rPr>
          <w:rFonts w:ascii="Times New Roman" w:hAnsi="Times New Roman" w:cs="Times New Roman"/>
        </w:rPr>
        <w:t>6</w:t>
      </w:r>
      <w:r w:rsidRPr="00520691">
        <w:rPr>
          <w:rFonts w:ascii="Times New Roman" w:hAnsi="Times New Roman" w:cs="Times New Roman"/>
        </w:rPr>
        <w:t xml:space="preserve"> детей</w:t>
      </w:r>
    </w:p>
    <w:p w:rsidR="00677ADE" w:rsidRPr="00520691" w:rsidRDefault="008E7987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2023</w:t>
      </w:r>
      <w:r w:rsidR="00367CD0" w:rsidRPr="00520691">
        <w:rPr>
          <w:rFonts w:ascii="Times New Roman" w:hAnsi="Times New Roman" w:cs="Times New Roman"/>
        </w:rPr>
        <w:t xml:space="preserve">-2024 учебного года была проведена </w:t>
      </w:r>
      <w:r w:rsidR="00677ADE" w:rsidRPr="00520691">
        <w:rPr>
          <w:rFonts w:ascii="Times New Roman" w:hAnsi="Times New Roman" w:cs="Times New Roman"/>
        </w:rPr>
        <w:t>коррекционно-развивающая работа.</w:t>
      </w:r>
    </w:p>
    <w:p w:rsidR="00142FCE" w:rsidRDefault="00520691" w:rsidP="00DE7C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ОБСЛЕДОВАНИЯ</w:t>
      </w:r>
      <w:r w:rsidR="00142FCE" w:rsidRPr="00520691">
        <w:rPr>
          <w:rFonts w:ascii="Times New Roman" w:hAnsi="Times New Roman" w:cs="Times New Roman"/>
          <w:b/>
        </w:rPr>
        <w:t>:</w:t>
      </w:r>
    </w:p>
    <w:p w:rsidR="00520691" w:rsidRPr="00520691" w:rsidRDefault="00520691" w:rsidP="00DE7C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Произносительная сторона речи:</w:t>
      </w:r>
    </w:p>
    <w:p w:rsidR="00D26C4D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с</w:t>
      </w:r>
      <w:r w:rsidR="00D26C4D" w:rsidRPr="00520691">
        <w:rPr>
          <w:rFonts w:ascii="Times New Roman" w:hAnsi="Times New Roman" w:cs="Times New Roman"/>
          <w:b/>
          <w:i/>
        </w:rPr>
        <w:t>вистящи</w:t>
      </w:r>
      <w:r w:rsidRPr="00520691">
        <w:rPr>
          <w:rFonts w:ascii="Times New Roman" w:hAnsi="Times New Roman" w:cs="Times New Roman"/>
          <w:b/>
          <w:i/>
        </w:rPr>
        <w:t>х</w:t>
      </w:r>
      <w:r w:rsidR="00D26C4D" w:rsidRPr="00520691">
        <w:rPr>
          <w:rFonts w:ascii="Times New Roman" w:hAnsi="Times New Roman" w:cs="Times New Roman"/>
          <w:b/>
          <w:i/>
        </w:rPr>
        <w:t xml:space="preserve"> звук</w:t>
      </w:r>
      <w:r w:rsidRPr="00520691">
        <w:rPr>
          <w:rFonts w:ascii="Times New Roman" w:hAnsi="Times New Roman" w:cs="Times New Roman"/>
          <w:b/>
          <w:i/>
        </w:rPr>
        <w:t>ов</w:t>
      </w:r>
      <w:r w:rsidR="00D26C4D" w:rsidRPr="00520691">
        <w:rPr>
          <w:rFonts w:ascii="Times New Roman" w:hAnsi="Times New Roman" w:cs="Times New Roman"/>
          <w:b/>
          <w:i/>
        </w:rPr>
        <w:t>:</w:t>
      </w:r>
    </w:p>
    <w:p w:rsidR="00142FCE" w:rsidRDefault="00030EB7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33675" cy="18192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9875" cy="1819275"/>
            <wp:effectExtent l="19050" t="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Рис.1,2 Уровень произношения свистящих звуков</w:t>
      </w:r>
    </w:p>
    <w:p w:rsidR="00EF00C8" w:rsidRPr="00520691" w:rsidRDefault="00A063C8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lastRenderedPageBreak/>
        <w:t>В начале учебного года у 44% детей было нарушено произношение свистящих звуков, 28% детей путали звуки в словах,  28 % детей произносили звуки без ошибок.</w:t>
      </w:r>
    </w:p>
    <w:p w:rsidR="00A063C8" w:rsidRPr="00520691" w:rsidRDefault="00A063C8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 конце учебного года 8 % детей (два ребенка с ОНР)</w:t>
      </w:r>
      <w:r w:rsidR="00FC63C4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</w:rPr>
        <w:t>произносят звуки с искажением  или заменой, у 28% детей звуки не автоматизированы в речи</w:t>
      </w:r>
      <w:r w:rsidR="00D26C4D" w:rsidRPr="00520691">
        <w:rPr>
          <w:rFonts w:ascii="Times New Roman" w:hAnsi="Times New Roman" w:cs="Times New Roman"/>
        </w:rPr>
        <w:t>, 68% детей употребляют звуки верно.</w:t>
      </w:r>
    </w:p>
    <w:p w:rsidR="00A063C8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ш</w:t>
      </w:r>
      <w:r w:rsidR="00D26C4D" w:rsidRPr="00520691">
        <w:rPr>
          <w:rFonts w:ascii="Times New Roman" w:hAnsi="Times New Roman" w:cs="Times New Roman"/>
          <w:b/>
          <w:i/>
        </w:rPr>
        <w:t>ипящи</w:t>
      </w:r>
      <w:r w:rsidRPr="00520691">
        <w:rPr>
          <w:rFonts w:ascii="Times New Roman" w:hAnsi="Times New Roman" w:cs="Times New Roman"/>
          <w:b/>
          <w:i/>
        </w:rPr>
        <w:t>х</w:t>
      </w:r>
      <w:r w:rsidR="00D26C4D" w:rsidRPr="00520691">
        <w:rPr>
          <w:rFonts w:ascii="Times New Roman" w:hAnsi="Times New Roman" w:cs="Times New Roman"/>
          <w:b/>
          <w:i/>
        </w:rPr>
        <w:t xml:space="preserve"> звук</w:t>
      </w:r>
      <w:r w:rsidRPr="00520691">
        <w:rPr>
          <w:rFonts w:ascii="Times New Roman" w:hAnsi="Times New Roman" w:cs="Times New Roman"/>
          <w:b/>
          <w:i/>
        </w:rPr>
        <w:t>ов</w:t>
      </w:r>
      <w:r w:rsidR="00D26C4D" w:rsidRPr="00520691">
        <w:rPr>
          <w:rFonts w:ascii="Times New Roman" w:hAnsi="Times New Roman" w:cs="Times New Roman"/>
          <w:b/>
          <w:i/>
        </w:rPr>
        <w:t>:</w:t>
      </w:r>
    </w:p>
    <w:p w:rsidR="004A16B6" w:rsidRPr="004A16B6" w:rsidRDefault="00ED7055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90800" cy="17907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3175" cy="17907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 3,4 Уровень произношения шипящих звуков</w:t>
      </w:r>
    </w:p>
    <w:p w:rsidR="00ED7055" w:rsidRPr="00520691" w:rsidRDefault="00D26C4D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На начало периода у 44% детей были дефекты в произношении звуков, у 12 % детей было нарушено не более двух звуков одной группы, 44% детей шипящие звуки произносили правильно.</w:t>
      </w:r>
    </w:p>
    <w:p w:rsidR="00D26C4D" w:rsidRPr="00520691" w:rsidRDefault="00D26C4D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 конце периода низкий уровень произношения звуков сохранился у  24% детей (6 детей – трое из них с  ЗПР, двое с ОНР, 1 с ФФНР), дети наблюдаются у невролога с дизартрией, рекомендованы </w:t>
      </w:r>
      <w:proofErr w:type="spellStart"/>
      <w:r w:rsidRPr="00520691">
        <w:rPr>
          <w:rFonts w:ascii="Times New Roman" w:hAnsi="Times New Roman" w:cs="Times New Roman"/>
        </w:rPr>
        <w:t>физпроцедуры</w:t>
      </w:r>
      <w:proofErr w:type="spellEnd"/>
      <w:r w:rsidRPr="00520691">
        <w:rPr>
          <w:rFonts w:ascii="Times New Roman" w:hAnsi="Times New Roman" w:cs="Times New Roman"/>
        </w:rPr>
        <w:t xml:space="preserve">, курс логопедического массажа. Пять детей продолжат обучение на </w:t>
      </w:r>
      <w:proofErr w:type="spellStart"/>
      <w:r w:rsidRPr="00520691">
        <w:rPr>
          <w:rFonts w:ascii="Times New Roman" w:hAnsi="Times New Roman" w:cs="Times New Roman"/>
        </w:rPr>
        <w:t>логопункте</w:t>
      </w:r>
      <w:proofErr w:type="spellEnd"/>
      <w:r w:rsidRPr="00520691">
        <w:rPr>
          <w:rFonts w:ascii="Times New Roman" w:hAnsi="Times New Roman" w:cs="Times New Roman"/>
        </w:rPr>
        <w:t>, одна девочка посещает ло</w:t>
      </w:r>
      <w:r w:rsidR="00FC098C" w:rsidRPr="00520691">
        <w:rPr>
          <w:rFonts w:ascii="Times New Roman" w:hAnsi="Times New Roman" w:cs="Times New Roman"/>
        </w:rPr>
        <w:t>гопеда в сторонней организации.</w:t>
      </w:r>
    </w:p>
    <w:p w:rsidR="00FC098C" w:rsidRPr="00520691" w:rsidRDefault="00FC098C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У 8% детей звук не автоматизирован в речи, но изолированно произносят правильно. Требуется внимание родителей (необходимо напоминать ребенку, чтобы правильно произносил звуки)</w:t>
      </w:r>
    </w:p>
    <w:p w:rsidR="00DE7C8B" w:rsidRPr="00520691" w:rsidRDefault="00FC098C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У 68% детей</w:t>
      </w:r>
      <w:r w:rsidR="00DE7C8B" w:rsidRPr="00520691">
        <w:rPr>
          <w:rFonts w:ascii="Times New Roman" w:hAnsi="Times New Roman" w:cs="Times New Roman"/>
        </w:rPr>
        <w:t xml:space="preserve"> произношение</w:t>
      </w:r>
      <w:r w:rsidRPr="00520691">
        <w:rPr>
          <w:rFonts w:ascii="Times New Roman" w:hAnsi="Times New Roman" w:cs="Times New Roman"/>
        </w:rPr>
        <w:t xml:space="preserve"> шипящи</w:t>
      </w:r>
      <w:r w:rsidR="00DE7C8B" w:rsidRPr="00520691">
        <w:rPr>
          <w:rFonts w:ascii="Times New Roman" w:hAnsi="Times New Roman" w:cs="Times New Roman"/>
        </w:rPr>
        <w:t>х</w:t>
      </w:r>
      <w:r w:rsidRPr="00520691">
        <w:rPr>
          <w:rFonts w:ascii="Times New Roman" w:hAnsi="Times New Roman" w:cs="Times New Roman"/>
        </w:rPr>
        <w:t xml:space="preserve"> звук</w:t>
      </w:r>
      <w:r w:rsidR="00DE7C8B" w:rsidRPr="00520691">
        <w:rPr>
          <w:rFonts w:ascii="Times New Roman" w:hAnsi="Times New Roman" w:cs="Times New Roman"/>
        </w:rPr>
        <w:t>ов</w:t>
      </w:r>
      <w:r w:rsidRPr="00520691">
        <w:rPr>
          <w:rFonts w:ascii="Times New Roman" w:hAnsi="Times New Roman" w:cs="Times New Roman"/>
        </w:rPr>
        <w:t xml:space="preserve"> </w:t>
      </w:r>
      <w:r w:rsidR="00DE7C8B" w:rsidRPr="00520691">
        <w:rPr>
          <w:rFonts w:ascii="Times New Roman" w:hAnsi="Times New Roman" w:cs="Times New Roman"/>
        </w:rPr>
        <w:t xml:space="preserve">соответствует норме, звуки </w:t>
      </w:r>
      <w:proofErr w:type="gramStart"/>
      <w:r w:rsidRPr="00520691">
        <w:rPr>
          <w:rFonts w:ascii="Times New Roman" w:hAnsi="Times New Roman" w:cs="Times New Roman"/>
        </w:rPr>
        <w:t>автоматизированы</w:t>
      </w:r>
      <w:proofErr w:type="gramEnd"/>
      <w:r w:rsidR="00DE7C8B" w:rsidRPr="00520691">
        <w:rPr>
          <w:rFonts w:ascii="Times New Roman" w:hAnsi="Times New Roman" w:cs="Times New Roman"/>
        </w:rPr>
        <w:t xml:space="preserve"> и дети их используют в речи.</w:t>
      </w:r>
    </w:p>
    <w:p w:rsidR="00ED7055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 xml:space="preserve">Произношение звуков </w:t>
      </w:r>
      <w:r w:rsidR="00FC098C" w:rsidRPr="00520691">
        <w:rPr>
          <w:rFonts w:ascii="Times New Roman" w:hAnsi="Times New Roman" w:cs="Times New Roman"/>
          <w:b/>
          <w:i/>
        </w:rPr>
        <w:t>[ Л]</w:t>
      </w:r>
      <w:proofErr w:type="gramStart"/>
      <w:r w:rsidR="00520691">
        <w:rPr>
          <w:rFonts w:ascii="Times New Roman" w:hAnsi="Times New Roman" w:cs="Times New Roman"/>
          <w:b/>
          <w:i/>
        </w:rPr>
        <w:t>,</w:t>
      </w:r>
      <w:r w:rsidR="00FC098C" w:rsidRPr="00520691">
        <w:rPr>
          <w:rFonts w:ascii="Times New Roman" w:hAnsi="Times New Roman" w:cs="Times New Roman"/>
          <w:b/>
          <w:i/>
        </w:rPr>
        <w:t>[</w:t>
      </w:r>
      <w:proofErr w:type="gramEnd"/>
      <w:r w:rsidR="00FC098C" w:rsidRPr="00520691">
        <w:rPr>
          <w:rFonts w:ascii="Times New Roman" w:hAnsi="Times New Roman" w:cs="Times New Roman"/>
          <w:b/>
          <w:i/>
        </w:rPr>
        <w:t>Л</w:t>
      </w:r>
      <w:r w:rsidR="00FC098C" w:rsidRPr="00520691">
        <w:rPr>
          <w:rFonts w:ascii="Times New Roman" w:hAnsi="Times New Roman" w:cs="Times New Roman"/>
          <w:b/>
          <w:i/>
          <w:vertAlign w:val="superscript"/>
        </w:rPr>
        <w:t>,</w:t>
      </w:r>
      <w:r w:rsidR="00FC098C" w:rsidRPr="00520691">
        <w:rPr>
          <w:rFonts w:ascii="Times New Roman" w:hAnsi="Times New Roman" w:cs="Times New Roman"/>
          <w:b/>
          <w:i/>
        </w:rPr>
        <w:t>]</w:t>
      </w:r>
    </w:p>
    <w:p w:rsidR="005A0B93" w:rsidRDefault="005A0B93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90800" cy="17335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24150" cy="1733550"/>
            <wp:effectExtent l="19050" t="0" r="1905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Рис.5,6 Уровень произношения звуков [Л</w:t>
      </w:r>
      <w:proofErr w:type="gramStart"/>
      <w:r w:rsidRPr="004A16B6">
        <w:rPr>
          <w:rFonts w:ascii="Times New Roman" w:hAnsi="Times New Roman" w:cs="Times New Roman"/>
          <w:b/>
        </w:rPr>
        <w:t>][</w:t>
      </w:r>
      <w:proofErr w:type="gramEnd"/>
      <w:r w:rsidRPr="004A16B6">
        <w:rPr>
          <w:rFonts w:ascii="Times New Roman" w:hAnsi="Times New Roman" w:cs="Times New Roman"/>
          <w:b/>
        </w:rPr>
        <w:t>Л</w:t>
      </w:r>
      <w:r w:rsidRPr="004A16B6">
        <w:rPr>
          <w:rFonts w:ascii="Times New Roman" w:hAnsi="Times New Roman" w:cs="Times New Roman"/>
          <w:b/>
          <w:vertAlign w:val="superscript"/>
        </w:rPr>
        <w:t>,</w:t>
      </w:r>
      <w:r w:rsidRPr="004A16B6">
        <w:rPr>
          <w:rFonts w:ascii="Times New Roman" w:hAnsi="Times New Roman" w:cs="Times New Roman"/>
          <w:b/>
        </w:rPr>
        <w:t>]</w:t>
      </w:r>
    </w:p>
    <w:p w:rsidR="00677ADE" w:rsidRPr="00520691" w:rsidRDefault="00DE7C8B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На диаграммах отслеживается положительная динамика в снижении </w:t>
      </w:r>
      <w:r w:rsidR="003C645D" w:rsidRPr="00520691">
        <w:rPr>
          <w:rFonts w:ascii="Times New Roman" w:hAnsi="Times New Roman" w:cs="Times New Roman"/>
        </w:rPr>
        <w:t xml:space="preserve">уровня </w:t>
      </w:r>
      <w:r w:rsidRPr="00520691">
        <w:rPr>
          <w:rFonts w:ascii="Times New Roman" w:hAnsi="Times New Roman" w:cs="Times New Roman"/>
        </w:rPr>
        <w:t xml:space="preserve">детей с </w:t>
      </w:r>
      <w:proofErr w:type="spellStart"/>
      <w:r w:rsidRPr="00520691">
        <w:rPr>
          <w:rFonts w:ascii="Times New Roman" w:hAnsi="Times New Roman" w:cs="Times New Roman"/>
        </w:rPr>
        <w:t>ла</w:t>
      </w:r>
      <w:r w:rsidR="003C645D" w:rsidRPr="00520691">
        <w:rPr>
          <w:rFonts w:ascii="Times New Roman" w:hAnsi="Times New Roman" w:cs="Times New Roman"/>
        </w:rPr>
        <w:t>мбдацизмом</w:t>
      </w:r>
      <w:proofErr w:type="spellEnd"/>
      <w:r w:rsidR="003C645D" w:rsidRPr="00520691">
        <w:rPr>
          <w:rFonts w:ascii="Times New Roman" w:hAnsi="Times New Roman" w:cs="Times New Roman"/>
        </w:rPr>
        <w:t xml:space="preserve"> с 40% до 20 % это трое детей с ОНР, которые наблюдаются у невролога</w:t>
      </w:r>
      <w:r w:rsidR="00915FE8" w:rsidRPr="00520691">
        <w:rPr>
          <w:rFonts w:ascii="Times New Roman" w:hAnsi="Times New Roman" w:cs="Times New Roman"/>
        </w:rPr>
        <w:t xml:space="preserve"> с дизартрией. Этим детям </w:t>
      </w:r>
      <w:r w:rsidR="00877A56" w:rsidRPr="00520691">
        <w:rPr>
          <w:rFonts w:ascii="Times New Roman" w:hAnsi="Times New Roman" w:cs="Times New Roman"/>
        </w:rPr>
        <w:t>рекомендовано пройти</w:t>
      </w:r>
      <w:r w:rsidR="003C645D" w:rsidRPr="00520691">
        <w:rPr>
          <w:rFonts w:ascii="Times New Roman" w:hAnsi="Times New Roman" w:cs="Times New Roman"/>
        </w:rPr>
        <w:t xml:space="preserve"> курс </w:t>
      </w:r>
      <w:r w:rsidR="00877A56" w:rsidRPr="00520691">
        <w:rPr>
          <w:rFonts w:ascii="Times New Roman" w:hAnsi="Times New Roman" w:cs="Times New Roman"/>
        </w:rPr>
        <w:t xml:space="preserve">логопедического </w:t>
      </w:r>
      <w:r w:rsidR="003C645D" w:rsidRPr="00520691">
        <w:rPr>
          <w:rFonts w:ascii="Times New Roman" w:hAnsi="Times New Roman" w:cs="Times New Roman"/>
        </w:rPr>
        <w:t>массажа</w:t>
      </w:r>
      <w:r w:rsidR="00877A56" w:rsidRPr="00520691">
        <w:rPr>
          <w:rFonts w:ascii="Times New Roman" w:hAnsi="Times New Roman" w:cs="Times New Roman"/>
        </w:rPr>
        <w:t xml:space="preserve"> в сторонней организации и физиот</w:t>
      </w:r>
      <w:r w:rsidR="00915FE8" w:rsidRPr="00520691">
        <w:rPr>
          <w:rFonts w:ascii="Times New Roman" w:hAnsi="Times New Roman" w:cs="Times New Roman"/>
        </w:rPr>
        <w:t xml:space="preserve">ерапия, </w:t>
      </w:r>
      <w:r w:rsidR="00877A56" w:rsidRPr="00520691">
        <w:rPr>
          <w:rFonts w:ascii="Times New Roman" w:hAnsi="Times New Roman" w:cs="Times New Roman"/>
        </w:rPr>
        <w:t>двое детей с ФФНР</w:t>
      </w:r>
      <w:r w:rsidR="00915FE8" w:rsidRPr="00520691">
        <w:rPr>
          <w:rFonts w:ascii="Times New Roman" w:hAnsi="Times New Roman" w:cs="Times New Roman"/>
        </w:rPr>
        <w:t xml:space="preserve"> часто пропускали занятия по болезни, а домашние задания не выполняли</w:t>
      </w:r>
      <w:r w:rsidR="00877A56" w:rsidRPr="00520691">
        <w:rPr>
          <w:rFonts w:ascii="Times New Roman" w:hAnsi="Times New Roman" w:cs="Times New Roman"/>
        </w:rPr>
        <w:t xml:space="preserve">, </w:t>
      </w:r>
      <w:r w:rsidR="00877A56" w:rsidRPr="00520691">
        <w:rPr>
          <w:rFonts w:ascii="Times New Roman" w:hAnsi="Times New Roman" w:cs="Times New Roman"/>
        </w:rPr>
        <w:lastRenderedPageBreak/>
        <w:t xml:space="preserve">дополнительно посещают занятия с логопедом в сторонней организации. </w:t>
      </w:r>
      <w:r w:rsidR="003C645D" w:rsidRPr="00520691">
        <w:rPr>
          <w:rFonts w:ascii="Times New Roman" w:hAnsi="Times New Roman" w:cs="Times New Roman"/>
        </w:rPr>
        <w:t xml:space="preserve"> У 2 детей средний уровень произношения звука, звуки изолированно произносятся правильно, но в речи не автоматизированы. </w:t>
      </w:r>
      <w:r w:rsidR="00520691" w:rsidRPr="00520691">
        <w:rPr>
          <w:rFonts w:ascii="Times New Roman" w:hAnsi="Times New Roman" w:cs="Times New Roman"/>
        </w:rPr>
        <w:t xml:space="preserve">Требуется дополнительный </w:t>
      </w:r>
      <w:proofErr w:type="gramStart"/>
      <w:r w:rsidR="00520691" w:rsidRPr="00520691">
        <w:rPr>
          <w:rFonts w:ascii="Times New Roman" w:hAnsi="Times New Roman" w:cs="Times New Roman"/>
        </w:rPr>
        <w:t>контроль за</w:t>
      </w:r>
      <w:proofErr w:type="gramEnd"/>
      <w:r w:rsidR="00520691" w:rsidRPr="00520691">
        <w:rPr>
          <w:rFonts w:ascii="Times New Roman" w:hAnsi="Times New Roman" w:cs="Times New Roman"/>
        </w:rPr>
        <w:t xml:space="preserve"> произнесением звука со стороны родителей.</w:t>
      </w:r>
    </w:p>
    <w:p w:rsidR="00677ADE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звуков [Р</w:t>
      </w:r>
      <w:proofErr w:type="gramStart"/>
      <w:r w:rsidRPr="00520691">
        <w:rPr>
          <w:rFonts w:ascii="Times New Roman" w:hAnsi="Times New Roman" w:cs="Times New Roman"/>
          <w:b/>
          <w:i/>
        </w:rPr>
        <w:t>][</w:t>
      </w:r>
      <w:proofErr w:type="gramEnd"/>
      <w:r w:rsidRPr="00520691">
        <w:rPr>
          <w:rFonts w:ascii="Times New Roman" w:hAnsi="Times New Roman" w:cs="Times New Roman"/>
          <w:b/>
          <w:i/>
        </w:rPr>
        <w:t>Р</w:t>
      </w:r>
      <w:r w:rsidRPr="00520691">
        <w:rPr>
          <w:rFonts w:ascii="Times New Roman" w:hAnsi="Times New Roman" w:cs="Times New Roman"/>
          <w:b/>
          <w:i/>
          <w:vertAlign w:val="superscript"/>
        </w:rPr>
        <w:t>,</w:t>
      </w:r>
      <w:r w:rsidRPr="00520691">
        <w:rPr>
          <w:rFonts w:ascii="Times New Roman" w:hAnsi="Times New Roman" w:cs="Times New Roman"/>
          <w:b/>
          <w:i/>
        </w:rPr>
        <w:t>]</w:t>
      </w:r>
    </w:p>
    <w:p w:rsidR="005A0B93" w:rsidRDefault="008C6C3B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19375" cy="162877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71750" cy="16287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16B6" w:rsidRPr="00133213" w:rsidRDefault="004A16B6" w:rsidP="00DE7C8B">
      <w:pPr>
        <w:jc w:val="both"/>
        <w:rPr>
          <w:rFonts w:ascii="Times New Roman" w:hAnsi="Times New Roman" w:cs="Times New Roman"/>
          <w:b/>
        </w:rPr>
      </w:pPr>
      <w:r w:rsidRPr="00133213">
        <w:rPr>
          <w:rFonts w:ascii="Times New Roman" w:hAnsi="Times New Roman" w:cs="Times New Roman"/>
          <w:b/>
        </w:rPr>
        <w:t>Рис. 7,8 Уровень произношения звуков [Р]</w:t>
      </w:r>
      <w:proofErr w:type="gramStart"/>
      <w:r w:rsidR="00133213" w:rsidRPr="00133213">
        <w:rPr>
          <w:rFonts w:ascii="Times New Roman" w:hAnsi="Times New Roman" w:cs="Times New Roman"/>
          <w:b/>
        </w:rPr>
        <w:t>,</w:t>
      </w:r>
      <w:r w:rsidRPr="00133213">
        <w:rPr>
          <w:rFonts w:ascii="Times New Roman" w:hAnsi="Times New Roman" w:cs="Times New Roman"/>
          <w:b/>
        </w:rPr>
        <w:t>[</w:t>
      </w:r>
      <w:proofErr w:type="gramEnd"/>
      <w:r w:rsidRPr="00133213">
        <w:rPr>
          <w:rFonts w:ascii="Times New Roman" w:hAnsi="Times New Roman" w:cs="Times New Roman"/>
          <w:b/>
        </w:rPr>
        <w:t>Р</w:t>
      </w:r>
      <w:r w:rsidR="00133213" w:rsidRPr="00133213">
        <w:rPr>
          <w:rFonts w:ascii="Times New Roman" w:hAnsi="Times New Roman" w:cs="Times New Roman"/>
          <w:b/>
          <w:vertAlign w:val="superscript"/>
        </w:rPr>
        <w:t>,</w:t>
      </w:r>
      <w:r w:rsidRPr="00133213">
        <w:rPr>
          <w:rFonts w:ascii="Times New Roman" w:hAnsi="Times New Roman" w:cs="Times New Roman"/>
          <w:b/>
        </w:rPr>
        <w:t>]</w:t>
      </w:r>
    </w:p>
    <w:p w:rsidR="00915FE8" w:rsidRPr="00520691" w:rsidRDefault="00877A56" w:rsidP="00DE7C8B">
      <w:pPr>
        <w:jc w:val="both"/>
        <w:rPr>
          <w:rFonts w:ascii="Times New Roman" w:hAnsi="Times New Roman" w:cs="Times New Roman"/>
        </w:rPr>
      </w:pPr>
      <w:proofErr w:type="gramStart"/>
      <w:r w:rsidRPr="00520691">
        <w:rPr>
          <w:rFonts w:ascii="Times New Roman" w:hAnsi="Times New Roman" w:cs="Times New Roman"/>
        </w:rPr>
        <w:t>В начале года у 76% детей был ротацизм</w:t>
      </w:r>
      <w:r w:rsidR="00575FF7" w:rsidRPr="00520691">
        <w:rPr>
          <w:rFonts w:ascii="Times New Roman" w:hAnsi="Times New Roman" w:cs="Times New Roman"/>
        </w:rPr>
        <w:t>, занимались экспресс-постановкой звуков по Архиповой Е.Ф. , к концу года этот показатель снизился до</w:t>
      </w:r>
      <w:r w:rsidR="00915FE8" w:rsidRPr="00520691">
        <w:rPr>
          <w:rFonts w:ascii="Times New Roman" w:hAnsi="Times New Roman" w:cs="Times New Roman"/>
        </w:rPr>
        <w:t xml:space="preserve"> 32%: </w:t>
      </w:r>
      <w:r w:rsidR="00575FF7" w:rsidRPr="00520691">
        <w:rPr>
          <w:rFonts w:ascii="Times New Roman" w:hAnsi="Times New Roman" w:cs="Times New Roman"/>
        </w:rPr>
        <w:t>7 детей с ОНР</w:t>
      </w:r>
      <w:r w:rsidR="00520691" w:rsidRPr="00520691">
        <w:rPr>
          <w:rFonts w:ascii="Times New Roman" w:hAnsi="Times New Roman" w:cs="Times New Roman"/>
        </w:rPr>
        <w:t xml:space="preserve"> с которыми работа будет продолжаться в следующем учебном году, </w:t>
      </w:r>
      <w:r w:rsidR="00575FF7" w:rsidRPr="00520691">
        <w:rPr>
          <w:rFonts w:ascii="Times New Roman" w:hAnsi="Times New Roman" w:cs="Times New Roman"/>
        </w:rPr>
        <w:t xml:space="preserve">и </w:t>
      </w:r>
      <w:r w:rsidR="00915FE8" w:rsidRPr="00520691">
        <w:rPr>
          <w:rFonts w:ascii="Times New Roman" w:hAnsi="Times New Roman" w:cs="Times New Roman"/>
        </w:rPr>
        <w:t>1</w:t>
      </w:r>
      <w:r w:rsidR="00575FF7" w:rsidRPr="00520691">
        <w:rPr>
          <w:rFonts w:ascii="Times New Roman" w:hAnsi="Times New Roman" w:cs="Times New Roman"/>
        </w:rPr>
        <w:t xml:space="preserve"> девочка с ФФНР</w:t>
      </w:r>
      <w:r w:rsidR="00915FE8" w:rsidRPr="00520691">
        <w:rPr>
          <w:rFonts w:ascii="Times New Roman" w:hAnsi="Times New Roman" w:cs="Times New Roman"/>
        </w:rPr>
        <w:t xml:space="preserve"> (горловой ротацизм)</w:t>
      </w:r>
      <w:r w:rsidR="00575FF7" w:rsidRPr="00520691">
        <w:rPr>
          <w:rFonts w:ascii="Times New Roman" w:hAnsi="Times New Roman" w:cs="Times New Roman"/>
        </w:rPr>
        <w:t xml:space="preserve">, дополнительно посещает занятия с логопедом в сторонней организации, родители все рекомендации выполняют, прошли курс логопедического массажа.  </w:t>
      </w:r>
      <w:proofErr w:type="gramEnd"/>
    </w:p>
    <w:p w:rsidR="00915FE8" w:rsidRPr="00520691" w:rsidRDefault="00915FE8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 36% произносят звук правильно, но в речи звук не автоматизирован. Даны рекомендации родителям поощрять нормативное произношение звука.</w:t>
      </w:r>
    </w:p>
    <w:p w:rsidR="00FC63C4" w:rsidRDefault="005206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Высокий уровень произношения звука [</w:t>
      </w:r>
      <w:proofErr w:type="gramStart"/>
      <w:r w:rsidRPr="00520691">
        <w:rPr>
          <w:rFonts w:ascii="Times New Roman" w:hAnsi="Times New Roman" w:cs="Times New Roman"/>
        </w:rPr>
        <w:t>Р</w:t>
      </w:r>
      <w:proofErr w:type="gramEnd"/>
      <w:r w:rsidRPr="00520691">
        <w:rPr>
          <w:rFonts w:ascii="Times New Roman" w:hAnsi="Times New Roman" w:cs="Times New Roman"/>
        </w:rPr>
        <w:t xml:space="preserve">] в конце года у 32 % детей. </w:t>
      </w:r>
    </w:p>
    <w:p w:rsidR="00520691" w:rsidRPr="00520691" w:rsidRDefault="00520691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Таким образом, можно отметить, что работа по преодолению дефектов произношения является эффективной. </w:t>
      </w:r>
    </w:p>
    <w:p w:rsidR="008C6C3B" w:rsidRPr="00C002B5" w:rsidRDefault="00520691" w:rsidP="00DE7C8B">
      <w:pPr>
        <w:jc w:val="both"/>
        <w:rPr>
          <w:rFonts w:ascii="Times New Roman" w:hAnsi="Times New Roman" w:cs="Times New Roman"/>
          <w:b/>
          <w:i/>
        </w:rPr>
      </w:pPr>
      <w:r w:rsidRPr="00C002B5">
        <w:rPr>
          <w:rFonts w:ascii="Times New Roman" w:hAnsi="Times New Roman" w:cs="Times New Roman"/>
          <w:b/>
          <w:i/>
        </w:rPr>
        <w:t>Фонематические процессы:</w:t>
      </w:r>
    </w:p>
    <w:p w:rsidR="008C6C3B" w:rsidRDefault="008C6C3B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19350" cy="159067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0" cy="1590675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33213" w:rsidRPr="00133213" w:rsidRDefault="00133213" w:rsidP="00DE7C8B">
      <w:pPr>
        <w:jc w:val="both"/>
        <w:rPr>
          <w:rFonts w:ascii="Times New Roman" w:hAnsi="Times New Roman" w:cs="Times New Roman"/>
        </w:rPr>
      </w:pPr>
      <w:r w:rsidRPr="00133213">
        <w:rPr>
          <w:rFonts w:ascii="Times New Roman" w:hAnsi="Times New Roman" w:cs="Times New Roman"/>
          <w:b/>
        </w:rPr>
        <w:t>Рис.</w:t>
      </w:r>
      <w:r>
        <w:rPr>
          <w:rFonts w:ascii="Times New Roman" w:hAnsi="Times New Roman" w:cs="Times New Roman"/>
        </w:rPr>
        <w:t xml:space="preserve"> </w:t>
      </w:r>
      <w:r w:rsidRPr="00133213">
        <w:rPr>
          <w:rFonts w:ascii="Times New Roman" w:hAnsi="Times New Roman" w:cs="Times New Roman"/>
          <w:b/>
        </w:rPr>
        <w:t xml:space="preserve">9,10 Уровень </w:t>
      </w:r>
      <w:proofErr w:type="spellStart"/>
      <w:r w:rsidRPr="00133213">
        <w:rPr>
          <w:rFonts w:ascii="Times New Roman" w:hAnsi="Times New Roman" w:cs="Times New Roman"/>
          <w:b/>
        </w:rPr>
        <w:t>сформированности</w:t>
      </w:r>
      <w:proofErr w:type="spellEnd"/>
      <w:r w:rsidRPr="00133213">
        <w:rPr>
          <w:rFonts w:ascii="Times New Roman" w:hAnsi="Times New Roman" w:cs="Times New Roman"/>
          <w:b/>
        </w:rPr>
        <w:t xml:space="preserve"> фонематических процессов</w:t>
      </w:r>
    </w:p>
    <w:p w:rsidR="00C002B5" w:rsidRDefault="00C002B5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начале учебного года у детей был низкий уровень развития фонематического слуха 36% и средний</w:t>
      </w:r>
      <w:r w:rsidR="00133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64%, высокого уровня развития фонематических процессов у детей не выявлено. </w:t>
      </w:r>
    </w:p>
    <w:p w:rsidR="00677ADE" w:rsidRDefault="00C002B5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конце учебного периода низкий уровень фонематического слуха остался у 8% детей (у двух девочек с ОНР, работа с которыми продолжится в следующем учебном году). Средний уровень у 52% детей, которые задания выполнили верно, но одно из заданий выполнено с ошибками. Высокий уровень развития фонематического слуха, благодаря применению элементов </w:t>
      </w:r>
      <w:proofErr w:type="spellStart"/>
      <w:r>
        <w:rPr>
          <w:rFonts w:ascii="Times New Roman" w:hAnsi="Times New Roman" w:cs="Times New Roman"/>
        </w:rPr>
        <w:lastRenderedPageBreak/>
        <w:t>логоритмики</w:t>
      </w:r>
      <w:proofErr w:type="spellEnd"/>
      <w:r>
        <w:rPr>
          <w:rFonts w:ascii="Times New Roman" w:hAnsi="Times New Roman" w:cs="Times New Roman"/>
        </w:rPr>
        <w:t xml:space="preserve"> на занятиях и </w:t>
      </w:r>
      <w:r w:rsidR="0004324A">
        <w:rPr>
          <w:rFonts w:ascii="Times New Roman" w:hAnsi="Times New Roman" w:cs="Times New Roman"/>
        </w:rPr>
        <w:t xml:space="preserve">упражнений по формированию фонематического слуха у детей, достиг 40%. </w:t>
      </w:r>
      <w:r>
        <w:rPr>
          <w:rFonts w:ascii="Times New Roman" w:hAnsi="Times New Roman" w:cs="Times New Roman"/>
        </w:rPr>
        <w:t xml:space="preserve"> </w:t>
      </w:r>
    </w:p>
    <w:p w:rsidR="00133213" w:rsidRPr="00133213" w:rsidRDefault="00133213" w:rsidP="00DE7C8B">
      <w:pPr>
        <w:jc w:val="both"/>
        <w:rPr>
          <w:rFonts w:ascii="Times New Roman" w:hAnsi="Times New Roman" w:cs="Times New Roman"/>
          <w:b/>
          <w:i/>
        </w:rPr>
      </w:pPr>
      <w:r w:rsidRPr="00133213">
        <w:rPr>
          <w:rFonts w:ascii="Times New Roman" w:hAnsi="Times New Roman" w:cs="Times New Roman"/>
          <w:b/>
          <w:i/>
        </w:rPr>
        <w:t>Словарный запас:</w:t>
      </w:r>
    </w:p>
    <w:p w:rsidR="00367CD0" w:rsidRDefault="008C6C3B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86025" cy="17240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4625" cy="17240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71FFE" w:rsidRPr="00471FFE" w:rsidRDefault="00471FFE" w:rsidP="00DE7C8B">
      <w:pPr>
        <w:jc w:val="both"/>
        <w:rPr>
          <w:rFonts w:ascii="Times New Roman" w:hAnsi="Times New Roman" w:cs="Times New Roman"/>
          <w:b/>
        </w:rPr>
      </w:pPr>
      <w:r w:rsidRPr="00471FFE">
        <w:rPr>
          <w:rFonts w:ascii="Times New Roman" w:hAnsi="Times New Roman" w:cs="Times New Roman"/>
          <w:b/>
        </w:rPr>
        <w:t>Рис. 11, 12 Уровень словарного запаса</w:t>
      </w:r>
    </w:p>
    <w:p w:rsidR="008C6C3B" w:rsidRDefault="0004324A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начале учебного года не все дети могли назвать правильно детенышей животных, антонимы, перечислить овощи, фрукты, мебель, транспорт, части предметов.</w:t>
      </w:r>
    </w:p>
    <w:p w:rsidR="0004324A" w:rsidRDefault="0004324A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уровень словаря был у 20 % детей, средний у 60%, высокий у 20% детей. </w:t>
      </w:r>
    </w:p>
    <w:p w:rsidR="0004324A" w:rsidRPr="00520691" w:rsidRDefault="0004324A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учебного года большинство детей справлялись с заданиями (68%), у 20 % детей средний уровень развития словаря, а 12% детей (дв</w:t>
      </w:r>
      <w:r w:rsidR="00133213">
        <w:rPr>
          <w:rFonts w:ascii="Times New Roman" w:hAnsi="Times New Roman" w:cs="Times New Roman"/>
        </w:rPr>
        <w:t>а мальчика</w:t>
      </w:r>
      <w:r>
        <w:rPr>
          <w:rFonts w:ascii="Times New Roman" w:hAnsi="Times New Roman" w:cs="Times New Roman"/>
        </w:rPr>
        <w:t xml:space="preserve"> с ЗПР и одна девочка билингв</w:t>
      </w:r>
      <w:r w:rsidR="004A16B6">
        <w:rPr>
          <w:rFonts w:ascii="Times New Roman" w:hAnsi="Times New Roman" w:cs="Times New Roman"/>
        </w:rPr>
        <w:t xml:space="preserve"> с ФФНР</w:t>
      </w:r>
      <w:r>
        <w:rPr>
          <w:rFonts w:ascii="Times New Roman" w:hAnsi="Times New Roman" w:cs="Times New Roman"/>
        </w:rPr>
        <w:t xml:space="preserve">) пока с заданиями не справляются, слова не актуализированы в словаре. Родителям даны рекомендации по </w:t>
      </w:r>
      <w:r w:rsidR="004A16B6">
        <w:rPr>
          <w:rFonts w:ascii="Times New Roman" w:hAnsi="Times New Roman" w:cs="Times New Roman"/>
        </w:rPr>
        <w:t xml:space="preserve">введению словаря в обиход в игровых ситуациях. В следующем году занятия с детьми с ЗПР продолжаются, а девочка билингв дополнительно посещает логопеда в сторонней организации. </w:t>
      </w:r>
    </w:p>
    <w:p w:rsidR="008C6C3B" w:rsidRPr="00471FFE" w:rsidRDefault="008C6C3B" w:rsidP="00DE7C8B">
      <w:pPr>
        <w:jc w:val="both"/>
        <w:rPr>
          <w:rFonts w:ascii="Times New Roman" w:hAnsi="Times New Roman" w:cs="Times New Roman"/>
          <w:b/>
          <w:i/>
        </w:rPr>
      </w:pPr>
      <w:r w:rsidRPr="00471FFE">
        <w:rPr>
          <w:rFonts w:ascii="Times New Roman" w:hAnsi="Times New Roman" w:cs="Times New Roman"/>
          <w:b/>
          <w:i/>
        </w:rPr>
        <w:t>Грамматический строй</w:t>
      </w:r>
    </w:p>
    <w:p w:rsidR="008C6C3B" w:rsidRDefault="008E12E3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7475" cy="1619250"/>
            <wp:effectExtent l="1905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4625" cy="1619250"/>
            <wp:effectExtent l="19050" t="0" r="9525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71FFE" w:rsidRPr="00471FFE" w:rsidRDefault="00471FFE" w:rsidP="00DE7C8B">
      <w:pPr>
        <w:jc w:val="both"/>
        <w:rPr>
          <w:rFonts w:ascii="Times New Roman" w:hAnsi="Times New Roman" w:cs="Times New Roman"/>
          <w:b/>
        </w:rPr>
      </w:pPr>
      <w:r w:rsidRPr="00471FFE">
        <w:rPr>
          <w:rFonts w:ascii="Times New Roman" w:hAnsi="Times New Roman" w:cs="Times New Roman"/>
          <w:b/>
        </w:rPr>
        <w:t>Рис. 13,14 Грамматический строй</w:t>
      </w:r>
    </w:p>
    <w:p w:rsidR="00471FFE" w:rsidRDefault="00471FFE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данным рис. 13 можно отметить, что на начало учебного года у 28% детей низкий уровень </w:t>
      </w:r>
      <w:proofErr w:type="spellStart"/>
      <w:r w:rsidR="00FC63C4">
        <w:rPr>
          <w:rFonts w:ascii="Times New Roman" w:hAnsi="Times New Roman" w:cs="Times New Roman"/>
        </w:rPr>
        <w:t>сформированности</w:t>
      </w:r>
      <w:proofErr w:type="spellEnd"/>
      <w:r w:rsidR="00FC63C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грамматического строя, у 60% средний уровень, у 12% высокий уровень. </w:t>
      </w:r>
    </w:p>
    <w:p w:rsidR="004A16B6" w:rsidRPr="00520691" w:rsidRDefault="00471FFE" w:rsidP="00DE7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концу учебного года </w:t>
      </w:r>
      <w:r w:rsidR="007F4C35">
        <w:rPr>
          <w:rFonts w:ascii="Times New Roman" w:hAnsi="Times New Roman" w:cs="Times New Roman"/>
        </w:rPr>
        <w:t xml:space="preserve">наблюдается положительная динамика: показатель высокого уровня </w:t>
      </w:r>
      <w:proofErr w:type="spellStart"/>
      <w:r w:rsidR="007F4C35">
        <w:rPr>
          <w:rFonts w:ascii="Times New Roman" w:hAnsi="Times New Roman" w:cs="Times New Roman"/>
        </w:rPr>
        <w:t>сформированности</w:t>
      </w:r>
      <w:proofErr w:type="spellEnd"/>
      <w:r w:rsidR="007F4C35">
        <w:rPr>
          <w:rFonts w:ascii="Times New Roman" w:hAnsi="Times New Roman" w:cs="Times New Roman"/>
        </w:rPr>
        <w:t xml:space="preserve"> грамматического строя увеличился с 12% до 48%, средний уровень составил 40%, а низкий уровень 12% (у двоих мальчиков с ЗПР и девочки билингва с ФФНР).</w:t>
      </w:r>
    </w:p>
    <w:p w:rsidR="00302FAD" w:rsidRDefault="00302FAD" w:rsidP="00DE7C8B">
      <w:pPr>
        <w:jc w:val="both"/>
        <w:rPr>
          <w:rFonts w:ascii="Times New Roman" w:hAnsi="Times New Roman" w:cs="Times New Roman"/>
          <w:b/>
          <w:i/>
        </w:rPr>
      </w:pPr>
      <w:r w:rsidRPr="007F4C35">
        <w:rPr>
          <w:rFonts w:ascii="Times New Roman" w:hAnsi="Times New Roman" w:cs="Times New Roman"/>
          <w:b/>
          <w:i/>
        </w:rPr>
        <w:t>Связная речь</w:t>
      </w:r>
    </w:p>
    <w:p w:rsidR="007F4C35" w:rsidRDefault="007F4C35" w:rsidP="00DE7C8B">
      <w:pPr>
        <w:jc w:val="both"/>
        <w:rPr>
          <w:rFonts w:ascii="Times New Roman" w:hAnsi="Times New Roman" w:cs="Times New Roman"/>
          <w:b/>
          <w:i/>
        </w:rPr>
      </w:pPr>
    </w:p>
    <w:p w:rsidR="007F4C35" w:rsidRDefault="007F4C35" w:rsidP="00DE7C8B">
      <w:pPr>
        <w:jc w:val="both"/>
        <w:rPr>
          <w:rFonts w:ascii="Times New Roman" w:hAnsi="Times New Roman" w:cs="Times New Roman"/>
          <w:b/>
          <w:i/>
        </w:rPr>
      </w:pPr>
    </w:p>
    <w:p w:rsidR="007F4C35" w:rsidRPr="007F4C35" w:rsidRDefault="007F4C35" w:rsidP="00DE7C8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Пересказ</w:t>
      </w:r>
    </w:p>
    <w:p w:rsidR="00302FAD" w:rsidRDefault="00302FAD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7475" cy="1771650"/>
            <wp:effectExtent l="19050" t="0" r="9525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4625" cy="1771650"/>
            <wp:effectExtent l="19050" t="0" r="9525" b="0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F4C35" w:rsidRPr="00956109" w:rsidRDefault="00956109" w:rsidP="00DE7C8B">
      <w:pPr>
        <w:jc w:val="both"/>
        <w:rPr>
          <w:rFonts w:ascii="Times New Roman" w:hAnsi="Times New Roman" w:cs="Times New Roman"/>
          <w:b/>
        </w:rPr>
      </w:pPr>
      <w:r w:rsidRPr="00956109">
        <w:rPr>
          <w:rFonts w:ascii="Times New Roman" w:hAnsi="Times New Roman" w:cs="Times New Roman"/>
          <w:b/>
        </w:rPr>
        <w:t xml:space="preserve">Рис. 15,16 </w:t>
      </w:r>
    </w:p>
    <w:p w:rsidR="00302FAD" w:rsidRPr="007F4C35" w:rsidRDefault="00302FAD" w:rsidP="00DE7C8B">
      <w:pPr>
        <w:jc w:val="both"/>
        <w:rPr>
          <w:rFonts w:ascii="Times New Roman" w:hAnsi="Times New Roman" w:cs="Times New Roman"/>
          <w:b/>
          <w:i/>
        </w:rPr>
      </w:pPr>
      <w:r w:rsidRPr="007F4C35">
        <w:rPr>
          <w:rFonts w:ascii="Times New Roman" w:hAnsi="Times New Roman" w:cs="Times New Roman"/>
          <w:b/>
          <w:i/>
        </w:rPr>
        <w:t>Рассказ</w:t>
      </w:r>
    </w:p>
    <w:p w:rsidR="0073455F" w:rsidRPr="008E7987" w:rsidRDefault="0049770D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86050" cy="1543050"/>
            <wp:effectExtent l="19050" t="0" r="19050" b="0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76525" cy="1543050"/>
            <wp:effectExtent l="19050" t="0" r="9525" b="0"/>
            <wp:docPr id="2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6109" w:rsidRDefault="00956109" w:rsidP="00DE7C8B">
      <w:pPr>
        <w:jc w:val="both"/>
        <w:rPr>
          <w:rFonts w:ascii="Times New Roman" w:hAnsi="Times New Roman" w:cs="Times New Roman"/>
          <w:b/>
        </w:rPr>
      </w:pPr>
      <w:r w:rsidRPr="00956109">
        <w:rPr>
          <w:rFonts w:ascii="Times New Roman" w:hAnsi="Times New Roman" w:cs="Times New Roman"/>
          <w:b/>
        </w:rPr>
        <w:t>Рис. 17,18 Качество связной речи</w:t>
      </w:r>
    </w:p>
    <w:p w:rsidR="00956109" w:rsidRDefault="00956109" w:rsidP="00DE7C8B">
      <w:pPr>
        <w:jc w:val="both"/>
        <w:rPr>
          <w:rFonts w:ascii="Times New Roman" w:hAnsi="Times New Roman" w:cs="Times New Roman"/>
        </w:rPr>
      </w:pPr>
      <w:r w:rsidRPr="00956109">
        <w:rPr>
          <w:rFonts w:ascii="Times New Roman" w:hAnsi="Times New Roman" w:cs="Times New Roman"/>
        </w:rPr>
        <w:t xml:space="preserve">На рисунках 15, 17 видно, что </w:t>
      </w:r>
      <w:r>
        <w:rPr>
          <w:rFonts w:ascii="Times New Roman" w:hAnsi="Times New Roman" w:cs="Times New Roman"/>
        </w:rPr>
        <w:t xml:space="preserve">на начало учебного года низкий уровень рассказывания составил 36%, низкий уровень пересказа составил 48%, высокий уровень рассказа  44% и пересказа </w:t>
      </w:r>
      <w:r w:rsidR="001C50CC">
        <w:rPr>
          <w:rFonts w:ascii="Times New Roman" w:hAnsi="Times New Roman" w:cs="Times New Roman"/>
        </w:rPr>
        <w:t xml:space="preserve">60%. Средний уровень рассказывания у 28% детей, пересказа у 28% детей. </w:t>
      </w:r>
      <w:proofErr w:type="gramStart"/>
      <w:r w:rsidR="001C50CC">
        <w:rPr>
          <w:rFonts w:ascii="Times New Roman" w:hAnsi="Times New Roman" w:cs="Times New Roman"/>
        </w:rPr>
        <w:t>К концу учебного года количество детей с низким уровнем пересказа снизилось до 16%, а с высоким уровнем увеличилось до 60%, низкий уровень рассказы</w:t>
      </w:r>
      <w:r w:rsidR="0073455F">
        <w:rPr>
          <w:rFonts w:ascii="Times New Roman" w:hAnsi="Times New Roman" w:cs="Times New Roman"/>
        </w:rPr>
        <w:t>вания остался у 4% детей, повыси</w:t>
      </w:r>
      <w:r w:rsidR="001C50CC">
        <w:rPr>
          <w:rFonts w:ascii="Times New Roman" w:hAnsi="Times New Roman" w:cs="Times New Roman"/>
        </w:rPr>
        <w:t>лся уровень до высокого у 68% детей</w:t>
      </w:r>
      <w:r w:rsidR="0073455F">
        <w:rPr>
          <w:rFonts w:ascii="Times New Roman" w:hAnsi="Times New Roman" w:cs="Times New Roman"/>
        </w:rPr>
        <w:t xml:space="preserve">. </w:t>
      </w:r>
      <w:proofErr w:type="gramEnd"/>
    </w:p>
    <w:p w:rsidR="0073455F" w:rsidRPr="0073455F" w:rsidRDefault="0073455F" w:rsidP="00DE7C8B">
      <w:pPr>
        <w:jc w:val="both"/>
        <w:rPr>
          <w:rFonts w:ascii="Times New Roman" w:hAnsi="Times New Roman" w:cs="Times New Roman"/>
          <w:b/>
          <w:i/>
        </w:rPr>
      </w:pPr>
      <w:r w:rsidRPr="0073455F">
        <w:rPr>
          <w:rFonts w:ascii="Times New Roman" w:hAnsi="Times New Roman" w:cs="Times New Roman"/>
          <w:b/>
          <w:i/>
        </w:rPr>
        <w:t xml:space="preserve">Таблица 1. Показатели уровня </w:t>
      </w:r>
      <w:proofErr w:type="spellStart"/>
      <w:r w:rsidRPr="0073455F">
        <w:rPr>
          <w:rFonts w:ascii="Times New Roman" w:hAnsi="Times New Roman" w:cs="Times New Roman"/>
          <w:b/>
          <w:i/>
        </w:rPr>
        <w:t>сформированности</w:t>
      </w:r>
      <w:proofErr w:type="spellEnd"/>
      <w:r w:rsidRPr="0073455F">
        <w:rPr>
          <w:rFonts w:ascii="Times New Roman" w:hAnsi="Times New Roman" w:cs="Times New Roman"/>
          <w:b/>
          <w:i/>
        </w:rPr>
        <w:t xml:space="preserve"> речевых и неречевых функций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3119"/>
        <w:gridCol w:w="3509"/>
      </w:tblGrid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 речи</w:t>
            </w: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2023</w:t>
            </w:r>
          </w:p>
        </w:tc>
        <w:tc>
          <w:tcPr>
            <w:tcW w:w="3509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май 2024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Фонематические процессы</w:t>
            </w:r>
          </w:p>
        </w:tc>
        <w:tc>
          <w:tcPr>
            <w:tcW w:w="3119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36%</w:t>
            </w:r>
          </w:p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16 чел 64%</w:t>
            </w:r>
          </w:p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- 0%  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2 чел 8%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13  чел 52%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10 чел 40%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A701D2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5 чел 20%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15 чел 60%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5 чел 20%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3 чел 12%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5 чел 20%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17 чел 68% 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7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28%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- 15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60%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3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12%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3 чел 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12%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10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40%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12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48%</w:t>
            </w:r>
          </w:p>
        </w:tc>
      </w:tr>
      <w:tr w:rsidR="0073455F" w:rsidRPr="0073455F" w:rsidTr="00777F87">
        <w:trPr>
          <w:trHeight w:val="516"/>
        </w:trPr>
        <w:tc>
          <w:tcPr>
            <w:tcW w:w="1668" w:type="dxa"/>
            <w:vMerge w:val="restart"/>
            <w:textDirection w:val="btLr"/>
          </w:tcPr>
          <w:p w:rsidR="0073455F" w:rsidRPr="0073455F" w:rsidRDefault="0073455F" w:rsidP="0073455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</w:tc>
        <w:tc>
          <w:tcPr>
            <w:tcW w:w="1275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пересказ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12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48%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7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28%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6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24%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4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16%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6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24%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15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60%</w:t>
            </w:r>
          </w:p>
        </w:tc>
      </w:tr>
      <w:tr w:rsidR="0073455F" w:rsidRPr="0073455F" w:rsidTr="00777F87">
        <w:tc>
          <w:tcPr>
            <w:tcW w:w="1668" w:type="dxa"/>
            <w:vMerge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рас</w:t>
            </w:r>
            <w:r w:rsidR="00C6667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9 чел 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5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20%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11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44%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4%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7 чел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1B1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17 чел</w:t>
            </w:r>
            <w:r w:rsidR="003B71B1">
              <w:rPr>
                <w:rFonts w:ascii="Times New Roman" w:hAnsi="Times New Roman" w:cs="Times New Roman"/>
                <w:sz w:val="20"/>
                <w:szCs w:val="20"/>
              </w:rPr>
              <w:t xml:space="preserve"> 68%</w:t>
            </w:r>
          </w:p>
        </w:tc>
      </w:tr>
      <w:tr w:rsidR="00775736" w:rsidRPr="0073455F" w:rsidTr="00777F87">
        <w:tc>
          <w:tcPr>
            <w:tcW w:w="1668" w:type="dxa"/>
          </w:tcPr>
          <w:p w:rsidR="00775736" w:rsidRPr="0073455F" w:rsidRDefault="00775736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736" w:rsidRPr="0073455F" w:rsidRDefault="00775736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75736" w:rsidRPr="0073455F" w:rsidRDefault="00775736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</w:tcPr>
          <w:p w:rsidR="00775736" w:rsidRPr="0073455F" w:rsidRDefault="00775736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55F" w:rsidRPr="00956109" w:rsidRDefault="0073455F" w:rsidP="00775736">
      <w:pPr>
        <w:jc w:val="both"/>
        <w:rPr>
          <w:rFonts w:ascii="Times New Roman" w:hAnsi="Times New Roman" w:cs="Times New Roman"/>
        </w:rPr>
      </w:pPr>
    </w:p>
    <w:sectPr w:rsidR="0073455F" w:rsidRPr="00956109" w:rsidSect="003D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F91"/>
    <w:rsid w:val="00030EB7"/>
    <w:rsid w:val="0004324A"/>
    <w:rsid w:val="000460E6"/>
    <w:rsid w:val="00133213"/>
    <w:rsid w:val="00142FCE"/>
    <w:rsid w:val="001C50CC"/>
    <w:rsid w:val="001D5F91"/>
    <w:rsid w:val="001E555B"/>
    <w:rsid w:val="00302FAD"/>
    <w:rsid w:val="00367CD0"/>
    <w:rsid w:val="003B71B1"/>
    <w:rsid w:val="003C645D"/>
    <w:rsid w:val="003D3DEE"/>
    <w:rsid w:val="00457264"/>
    <w:rsid w:val="00471FFE"/>
    <w:rsid w:val="0049770D"/>
    <w:rsid w:val="004A16B6"/>
    <w:rsid w:val="00520691"/>
    <w:rsid w:val="00575FF7"/>
    <w:rsid w:val="005A0B93"/>
    <w:rsid w:val="00677ADE"/>
    <w:rsid w:val="006B7319"/>
    <w:rsid w:val="0073455F"/>
    <w:rsid w:val="00775736"/>
    <w:rsid w:val="00777F87"/>
    <w:rsid w:val="007A4F8E"/>
    <w:rsid w:val="007F4C35"/>
    <w:rsid w:val="00827FD6"/>
    <w:rsid w:val="00877A56"/>
    <w:rsid w:val="008C6C3B"/>
    <w:rsid w:val="008C7DAE"/>
    <w:rsid w:val="008E12E3"/>
    <w:rsid w:val="008E7987"/>
    <w:rsid w:val="00915FE8"/>
    <w:rsid w:val="00956109"/>
    <w:rsid w:val="009703E4"/>
    <w:rsid w:val="009A08CD"/>
    <w:rsid w:val="00A063C8"/>
    <w:rsid w:val="00A701D2"/>
    <w:rsid w:val="00C002B5"/>
    <w:rsid w:val="00C40F34"/>
    <w:rsid w:val="00C6667D"/>
    <w:rsid w:val="00D26C4D"/>
    <w:rsid w:val="00DE7C8B"/>
    <w:rsid w:val="00ED7055"/>
    <w:rsid w:val="00EF00C8"/>
    <w:rsid w:val="00FC098C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4"/>
  </w:style>
  <w:style w:type="paragraph" w:styleId="1">
    <w:name w:val="heading 1"/>
    <w:basedOn w:val="a"/>
    <w:link w:val="10"/>
    <w:uiPriority w:val="9"/>
    <w:qFormat/>
    <w:rsid w:val="00970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03E4"/>
    <w:rPr>
      <w:b/>
      <w:bCs/>
    </w:rPr>
  </w:style>
  <w:style w:type="character" w:styleId="a4">
    <w:name w:val="Emphasis"/>
    <w:basedOn w:val="a0"/>
    <w:uiPriority w:val="20"/>
    <w:qFormat/>
    <w:rsid w:val="009703E4"/>
    <w:rPr>
      <w:i/>
      <w:iCs/>
    </w:rPr>
  </w:style>
  <w:style w:type="paragraph" w:styleId="a5">
    <w:name w:val="List Paragraph"/>
    <w:basedOn w:val="a"/>
    <w:uiPriority w:val="34"/>
    <w:qFormat/>
    <w:rsid w:val="009703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E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34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3B71B1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3B71B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Свистящие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'Лист1'!$A$2:$A$4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'Лист1'!$B$2:$B$4</c:f>
              <c:numCache>
                <c:formatCode>0%</c:formatCode>
                <c:ptCount val="3"/>
                <c:pt idx="0">
                  <c:v>0.44000000000000006</c:v>
                </c:pt>
                <c:pt idx="1">
                  <c:v>0.28000000000000008</c:v>
                </c:pt>
                <c:pt idx="2">
                  <c:v>0.28000000000000008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Фонематический слух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8.0000000000000043E-2</c:v>
                </c:pt>
                <c:pt idx="1">
                  <c:v>0.52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Словарный</a:t>
            </a:r>
            <a:r>
              <a:rPr lang="ru-RU" baseline="0"/>
              <a:t> запас</a:t>
            </a:r>
            <a:r>
              <a:rPr lang="ru-RU"/>
              <a:t> начало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Словарь начало года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0.60000000000000053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 конец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Словарь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0.12000000000000002</c:v>
                </c:pt>
                <c:pt idx="1">
                  <c:v>0.2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начало года </a:t>
            </a:r>
          </a:p>
        </c:rich>
      </c:tx>
      <c:layout>
        <c:manualLayout>
          <c:xMode val="edge"/>
          <c:yMode val="edge"/>
          <c:x val="0.28566546369203877"/>
          <c:y val="3.174603174603174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Грамматический строй 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0.60000000000000053</c:v>
                </c:pt>
                <c:pt idx="2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конец</a:t>
            </a:r>
            <a:r>
              <a:rPr lang="ru-RU" baseline="0"/>
              <a:t> года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Грамматический строй конец периода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0.12000000000000002</c:v>
                </c:pt>
                <c:pt idx="1">
                  <c:v>0.4</c:v>
                </c:pt>
                <c:pt idx="2">
                  <c:v>0.48000000000000032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Пересказ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0.48000000000000026</c:v>
                </c:pt>
                <c:pt idx="1">
                  <c:v>0.28000000000000008</c:v>
                </c:pt>
                <c:pt idx="2">
                  <c:v>0.24000000000000013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Пересказ конец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Перессказ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0.24000000000000013</c:v>
                </c:pt>
                <c:pt idx="2">
                  <c:v>0.60000000000000053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Рассказ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0.36000000000000026</c:v>
                </c:pt>
                <c:pt idx="1">
                  <c:v>0.2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Рассказ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0.28000000000000008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Свистящие конец года</a:t>
            </a:r>
          </a:p>
        </c:rich>
      </c:tx>
      <c:layout>
        <c:manualLayout>
          <c:xMode val="edge"/>
          <c:yMode val="edge"/>
          <c:x val="0.13611273975368465"/>
          <c:y val="3.508771929824561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свистящие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8.0000000000000043E-2</c:v>
                </c:pt>
                <c:pt idx="1">
                  <c:v>0.24000000000000019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Шипящие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0.44</c:v>
                </c:pt>
                <c:pt idx="1">
                  <c:v>0.12000000000000002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Шипящие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0.24000000000000013</c:v>
                </c:pt>
                <c:pt idx="1">
                  <c:v>8.0000000000000043E-2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2400"/>
              <a:t>[Л]</a:t>
            </a:r>
            <a:r>
              <a:rPr lang="en-US" sz="2400"/>
              <a:t> </a:t>
            </a:r>
            <a:r>
              <a:rPr lang="ru-RU" sz="2400"/>
              <a:t> начало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[Л] начало года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0.16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baseline="300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[</a:t>
            </a:r>
            <a:r>
              <a:rPr lang="ru-RU"/>
              <a:t>Л</a:t>
            </a:r>
            <a:r>
              <a:rPr lang="en-US"/>
              <a:t>]</a:t>
            </a:r>
            <a:r>
              <a:rPr lang="en-US" baseline="0"/>
              <a:t> </a:t>
            </a:r>
            <a:r>
              <a:rPr lang="ru-RU"/>
              <a:t> конец года</a:t>
            </a:r>
          </a:p>
        </c:rich>
      </c:tx>
      <c:layout>
        <c:manualLayout>
          <c:xMode val="edge"/>
          <c:yMode val="edge"/>
          <c:x val="0.24935888258722927"/>
          <c:y val="4.657933042212517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8.0000000000000043E-2</c:v>
                </c:pt>
                <c:pt idx="2">
                  <c:v>0.72000000000000053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[</a:t>
            </a:r>
            <a:r>
              <a:rPr lang="ru-RU"/>
              <a:t>Р</a:t>
            </a:r>
            <a:r>
              <a:rPr lang="en-US"/>
              <a:t>]</a:t>
            </a:r>
            <a:r>
              <a:rPr lang="ru-RU"/>
              <a:t> начало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 начало года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0.76000000000000056</c:v>
                </c:pt>
                <c:pt idx="1">
                  <c:v>8.0000000000000043E-2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[</a:t>
            </a:r>
            <a:r>
              <a:rPr lang="ru-RU"/>
              <a:t>Р</a:t>
            </a:r>
            <a:r>
              <a:rPr lang="en-US"/>
              <a:t>]</a:t>
            </a:r>
            <a:r>
              <a:rPr lang="ru-RU"/>
              <a:t> конец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0.32000000000000034</c:v>
                </c:pt>
                <c:pt idx="1">
                  <c:v>0.36000000000000026</c:v>
                </c:pt>
                <c:pt idx="2">
                  <c:v>0.32000000000000034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Фонематический слух</a:t>
            </a:r>
            <a:r>
              <a:rPr lang="en-US"/>
              <a:t> </a:t>
            </a:r>
            <a:r>
              <a:rPr lang="ru-RU"/>
              <a:t>начало</a:t>
            </a:r>
            <a:r>
              <a:rPr lang="ru-RU" baseline="0"/>
              <a:t> года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Фонематический слух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0.36000000000000026</c:v>
                </c:pt>
                <c:pt idx="1">
                  <c:v>0.64000000000000068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Георгий Проскурин</cp:lastModifiedBy>
  <cp:revision>16</cp:revision>
  <dcterms:created xsi:type="dcterms:W3CDTF">2024-05-30T07:08:00Z</dcterms:created>
  <dcterms:modified xsi:type="dcterms:W3CDTF">2025-05-11T22:39:00Z</dcterms:modified>
</cp:coreProperties>
</file>