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Педагогический мониторинг достижения детьми планируемых результатов освоения основной общеобразовательной программы - образовательной программы дошкольного образования</w:t>
      </w:r>
    </w:p>
    <w:p w:rsidR="00A563FF" w:rsidRDefault="000527B2" w:rsidP="000527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младшая группа (3-4 года) "Ромашки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Количество диагностируемых детей</w:t>
      </w:r>
      <w:r>
        <w:rPr>
          <w:rFonts w:ascii="Times New Roman" w:hAnsi="Times New Roman"/>
          <w:sz w:val="24"/>
          <w:szCs w:val="24"/>
        </w:rPr>
        <w:t>: 22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Дата проведения</w:t>
      </w:r>
      <w:r>
        <w:rPr>
          <w:rFonts w:ascii="Times New Roman" w:hAnsi="Times New Roman"/>
          <w:sz w:val="24"/>
          <w:szCs w:val="24"/>
        </w:rPr>
        <w:t>: сентябрь 2020г.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Статус мониторинга</w:t>
      </w:r>
      <w:r>
        <w:rPr>
          <w:rFonts w:ascii="Times New Roman" w:hAnsi="Times New Roman"/>
          <w:sz w:val="24"/>
          <w:szCs w:val="24"/>
        </w:rPr>
        <w:t>: на начало учебного года.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Цель мониторинга</w:t>
      </w:r>
      <w:r>
        <w:rPr>
          <w:rFonts w:ascii="Times New Roman" w:hAnsi="Times New Roman"/>
          <w:sz w:val="24"/>
          <w:szCs w:val="24"/>
        </w:rPr>
        <w:t xml:space="preserve">: 1) индивидуализация образования (в том числе поддержки ребенка, построение его образовательной траектории); 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оптимизации работы с группой детей.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мониторинга: регулярные наблюдения педагога за детьми в повседневной жизни в процессе образовательной работы с ними, анализ продуктов детской деятельности, беседы, игровые ситуации.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мониторинг за анализируемый период проводился по следующим направлениям: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социально - коммуникативное;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познавательное;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речевое;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художественно - эстетическое;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физическое.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оценивался по баллам: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балл - ребенок не может выполнить все параметры оценки, помощь взрослого не принимает;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балла - ребенок с помощью взрослого выполняет некоторые параметры оценки;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балла - ребенок выполняет все параметры оценки с частичной помощью взрослого;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балла - ребенок выполняет самостоятельно и с частичной помощью взрослого все параметры оценки;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баллов - ребенок выполняет все параметры оценки самостоятельно.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 балл: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менее 2,2 - выраженное несоответствие развития ребенка возрасту, необходимость корректировки педагогического процесса в группе по данному параметру;</w:t>
      </w:r>
    </w:p>
    <w:p w:rsidR="000527B2" w:rsidRDefault="000527B2" w:rsidP="00052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2,3 - 3,7 проблемы в развитии ребенка социального и/или органического генеза, незначительные трудности организации педагогического процесса в группе;</w:t>
      </w:r>
    </w:p>
    <w:p w:rsidR="000527B2" w:rsidRPr="00AC0854" w:rsidRDefault="000527B2" w:rsidP="00AC08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3,8 и выше </w:t>
      </w:r>
      <w:r w:rsidR="00AC0854">
        <w:rPr>
          <w:rFonts w:ascii="Times New Roman" w:hAnsi="Times New Roman"/>
          <w:sz w:val="24"/>
          <w:szCs w:val="24"/>
        </w:rPr>
        <w:t>- нормативный вариант развития.</w:t>
      </w:r>
    </w:p>
    <w:p w:rsidR="00AC0854" w:rsidRDefault="00AC0854" w:rsidP="000527B2"/>
    <w:p w:rsidR="00AC0854" w:rsidRDefault="00AC0854" w:rsidP="000527B2"/>
    <w:p w:rsidR="00AC0854" w:rsidRDefault="00AC0854" w:rsidP="000527B2"/>
    <w:p w:rsidR="00AC0854" w:rsidRDefault="00AC0854" w:rsidP="000527B2"/>
    <w:p w:rsidR="000527B2" w:rsidRDefault="000527B2" w:rsidP="000527B2"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C0854" w:rsidRDefault="00AC0854" w:rsidP="000527B2"/>
    <w:p w:rsidR="00AC0854" w:rsidRDefault="00AC0854" w:rsidP="00AC085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Проведенный мониторинг на начало учебного года отражает данные развития воспитанников в диаграмме по пяти образовательным областям: речевое развитие, познавательное развитие, социально - коммуникативное развитие, художественно - эстетическое развитие, физическое развитие. Группу посещают 22 ребенка</w:t>
      </w:r>
      <w:r w:rsidR="00D32410">
        <w:rPr>
          <w:rFonts w:ascii="Times New Roman" w:hAnsi="Times New Roman"/>
          <w:sz w:val="24"/>
          <w:szCs w:val="24"/>
        </w:rPr>
        <w:t xml:space="preserve"> (10</w:t>
      </w:r>
      <w:r>
        <w:rPr>
          <w:rFonts w:ascii="Times New Roman" w:hAnsi="Times New Roman"/>
          <w:sz w:val="24"/>
          <w:szCs w:val="24"/>
        </w:rPr>
        <w:t xml:space="preserve"> мальчиков и 1</w:t>
      </w:r>
      <w:r w:rsidR="00D3241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девочек). Мониторинг прошли все воспитанники группы.</w:t>
      </w:r>
    </w:p>
    <w:p w:rsidR="00AC0854" w:rsidRDefault="00AC0854" w:rsidP="00AC085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"</w:t>
      </w:r>
      <w:r w:rsidRPr="00833C46">
        <w:rPr>
          <w:rFonts w:ascii="Times New Roman" w:hAnsi="Times New Roman"/>
          <w:b/>
          <w:i/>
          <w:sz w:val="24"/>
          <w:szCs w:val="24"/>
        </w:rPr>
        <w:t>Речевое развитие</w:t>
      </w:r>
      <w:r>
        <w:rPr>
          <w:rFonts w:ascii="Times New Roman" w:hAnsi="Times New Roman"/>
          <w:sz w:val="24"/>
          <w:szCs w:val="24"/>
        </w:rPr>
        <w:t xml:space="preserve">" на начало года показал следующий </w:t>
      </w:r>
      <w:r w:rsidR="00D32410">
        <w:rPr>
          <w:rFonts w:ascii="Times New Roman" w:hAnsi="Times New Roman"/>
          <w:sz w:val="24"/>
          <w:szCs w:val="24"/>
        </w:rPr>
        <w:t>результат:</w:t>
      </w:r>
      <w:r>
        <w:rPr>
          <w:rFonts w:ascii="Times New Roman" w:hAnsi="Times New Roman"/>
          <w:sz w:val="24"/>
          <w:szCs w:val="24"/>
        </w:rPr>
        <w:t xml:space="preserve"> </w:t>
      </w:r>
      <w:r w:rsidR="00D3241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детей - </w:t>
      </w:r>
      <w:r w:rsidR="00D3241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% имеют сформированные навыки</w:t>
      </w:r>
      <w:r w:rsidR="00D32410">
        <w:rPr>
          <w:rFonts w:ascii="Times New Roman" w:hAnsi="Times New Roman"/>
          <w:sz w:val="24"/>
          <w:szCs w:val="24"/>
        </w:rPr>
        <w:t>;</w:t>
      </w:r>
      <w:r w:rsidR="00C20A2E" w:rsidRPr="00C20A2E">
        <w:rPr>
          <w:rFonts w:ascii="Times New Roman" w:hAnsi="Times New Roman"/>
          <w:sz w:val="24"/>
          <w:szCs w:val="24"/>
        </w:rPr>
        <w:t xml:space="preserve"> </w:t>
      </w:r>
      <w:r w:rsidR="00D32410">
        <w:rPr>
          <w:rFonts w:ascii="Times New Roman" w:hAnsi="Times New Roman"/>
          <w:sz w:val="24"/>
          <w:szCs w:val="24"/>
        </w:rPr>
        <w:t xml:space="preserve">11 детей - 64% имеют навыки в стадии формирования; </w:t>
      </w:r>
      <w:r w:rsidR="00C20A2E">
        <w:rPr>
          <w:rFonts w:ascii="Times New Roman" w:hAnsi="Times New Roman"/>
          <w:sz w:val="24"/>
          <w:szCs w:val="24"/>
        </w:rPr>
        <w:t>3 ребенка - 14% навыки не сформированы.</w:t>
      </w:r>
    </w:p>
    <w:p w:rsidR="00AC0854" w:rsidRDefault="00AC0854" w:rsidP="00AC085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Педагогический мониторинг показал, что воспитанники группы затрудняются </w:t>
      </w:r>
      <w:r w:rsidR="00DF3CCE">
        <w:rPr>
          <w:rFonts w:ascii="Times New Roman" w:hAnsi="Times New Roman"/>
          <w:sz w:val="24"/>
          <w:szCs w:val="24"/>
        </w:rPr>
        <w:t>кратко рассказать об увиденном, отвечать на вопросы взрослого, касающиеся ближайшего окружения, определять заданный гласный звук из двух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C0854" w:rsidRPr="007A00DC" w:rsidRDefault="00AC0854" w:rsidP="00AC085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"</w:t>
      </w:r>
      <w:r w:rsidRPr="007A00DC">
        <w:rPr>
          <w:rFonts w:ascii="Times New Roman" w:hAnsi="Times New Roman"/>
          <w:b/>
          <w:i/>
          <w:sz w:val="24"/>
          <w:szCs w:val="24"/>
        </w:rPr>
        <w:t>Познавательное развитие</w:t>
      </w:r>
      <w:r w:rsidRPr="007A00DC">
        <w:rPr>
          <w:rFonts w:ascii="Times New Roman" w:hAnsi="Times New Roman"/>
          <w:sz w:val="24"/>
          <w:szCs w:val="24"/>
        </w:rPr>
        <w:t xml:space="preserve">" на начало года показал следующий результат: </w:t>
      </w:r>
      <w:r w:rsidR="00D32410" w:rsidRPr="007A00DC">
        <w:rPr>
          <w:rFonts w:ascii="Times New Roman" w:hAnsi="Times New Roman"/>
          <w:sz w:val="24"/>
          <w:szCs w:val="24"/>
        </w:rPr>
        <w:t xml:space="preserve">6 детей - </w:t>
      </w:r>
      <w:r w:rsidR="00D32410">
        <w:rPr>
          <w:rFonts w:ascii="Times New Roman" w:hAnsi="Times New Roman"/>
          <w:sz w:val="24"/>
          <w:szCs w:val="24"/>
        </w:rPr>
        <w:t>18</w:t>
      </w:r>
      <w:r w:rsidR="00D32410" w:rsidRPr="007A00DC">
        <w:rPr>
          <w:rFonts w:ascii="Times New Roman" w:hAnsi="Times New Roman"/>
          <w:sz w:val="24"/>
          <w:szCs w:val="24"/>
        </w:rPr>
        <w:t xml:space="preserve">% имеют </w:t>
      </w:r>
      <w:r w:rsidR="00D32410">
        <w:rPr>
          <w:rFonts w:ascii="Times New Roman" w:hAnsi="Times New Roman"/>
          <w:sz w:val="24"/>
          <w:szCs w:val="24"/>
        </w:rPr>
        <w:t xml:space="preserve">сформированные навыки </w:t>
      </w:r>
      <w:r w:rsidR="00C20A2E">
        <w:rPr>
          <w:rFonts w:ascii="Times New Roman" w:hAnsi="Times New Roman"/>
          <w:sz w:val="24"/>
          <w:szCs w:val="24"/>
        </w:rPr>
        <w:t>14</w:t>
      </w:r>
      <w:r w:rsidRPr="007A00DC">
        <w:rPr>
          <w:rFonts w:ascii="Times New Roman" w:hAnsi="Times New Roman"/>
          <w:sz w:val="24"/>
          <w:szCs w:val="24"/>
        </w:rPr>
        <w:t xml:space="preserve"> детей - </w:t>
      </w:r>
      <w:r w:rsidR="00C20A2E">
        <w:rPr>
          <w:rFonts w:ascii="Times New Roman" w:hAnsi="Times New Roman"/>
          <w:sz w:val="24"/>
          <w:szCs w:val="24"/>
        </w:rPr>
        <w:t>72</w:t>
      </w:r>
      <w:r w:rsidRPr="007A00DC">
        <w:rPr>
          <w:rFonts w:ascii="Times New Roman" w:hAnsi="Times New Roman"/>
          <w:sz w:val="24"/>
          <w:szCs w:val="24"/>
        </w:rPr>
        <w:t xml:space="preserve">% имеют </w:t>
      </w:r>
      <w:r>
        <w:rPr>
          <w:rFonts w:ascii="Times New Roman" w:hAnsi="Times New Roman"/>
          <w:sz w:val="24"/>
          <w:szCs w:val="24"/>
        </w:rPr>
        <w:t xml:space="preserve">навыки в стадии </w:t>
      </w:r>
      <w:r w:rsidR="00D32410">
        <w:rPr>
          <w:rFonts w:ascii="Times New Roman" w:hAnsi="Times New Roman"/>
          <w:sz w:val="24"/>
          <w:szCs w:val="24"/>
        </w:rPr>
        <w:t>формирования</w:t>
      </w:r>
      <w:r w:rsidR="00D32410" w:rsidRPr="007A00DC">
        <w:rPr>
          <w:rFonts w:ascii="Times New Roman" w:hAnsi="Times New Roman"/>
          <w:sz w:val="24"/>
          <w:szCs w:val="24"/>
        </w:rPr>
        <w:t>;</w:t>
      </w:r>
      <w:r w:rsidR="00C20A2E">
        <w:rPr>
          <w:rFonts w:ascii="Times New Roman" w:hAnsi="Times New Roman"/>
          <w:sz w:val="24"/>
          <w:szCs w:val="24"/>
        </w:rPr>
        <w:t xml:space="preserve"> 2 ребенка – 10% навыки не сформированы.</w:t>
      </w:r>
    </w:p>
    <w:p w:rsidR="0009522F" w:rsidRDefault="00AC0854" w:rsidP="00AC085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A5308D">
        <w:rPr>
          <w:rFonts w:ascii="Times New Roman" w:hAnsi="Times New Roman"/>
          <w:sz w:val="24"/>
          <w:szCs w:val="24"/>
        </w:rPr>
        <w:t>Педагогический мониторинг</w:t>
      </w:r>
      <w:r w:rsidRPr="002136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B0EE6">
        <w:rPr>
          <w:rFonts w:ascii="Times New Roman" w:hAnsi="Times New Roman"/>
          <w:sz w:val="24"/>
          <w:szCs w:val="24"/>
        </w:rPr>
        <w:t>показал, воспитанник</w:t>
      </w:r>
      <w:r>
        <w:rPr>
          <w:rFonts w:ascii="Times New Roman" w:hAnsi="Times New Roman"/>
          <w:sz w:val="24"/>
          <w:szCs w:val="24"/>
        </w:rPr>
        <w:t>и</w:t>
      </w:r>
      <w:r w:rsidRPr="002B0EE6">
        <w:rPr>
          <w:rFonts w:ascii="Times New Roman" w:hAnsi="Times New Roman"/>
          <w:sz w:val="24"/>
          <w:szCs w:val="24"/>
        </w:rPr>
        <w:t xml:space="preserve"> </w:t>
      </w:r>
      <w:r w:rsidR="00DF3CCE">
        <w:rPr>
          <w:rFonts w:ascii="Times New Roman" w:hAnsi="Times New Roman"/>
          <w:sz w:val="24"/>
          <w:szCs w:val="24"/>
        </w:rPr>
        <w:t xml:space="preserve">затрудняются называть свою фамилию, имена родителей; затрудняются называть некоторые растения, животных (детенышей); затрудняются правильно определять количественное соотношение двух групп предметов, группировать предметы. </w:t>
      </w:r>
    </w:p>
    <w:p w:rsidR="00AC0854" w:rsidRDefault="00AC0854" w:rsidP="00AC085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"</w:t>
      </w:r>
      <w:r w:rsidRPr="00833C46">
        <w:rPr>
          <w:rFonts w:ascii="Times New Roman" w:hAnsi="Times New Roman"/>
          <w:b/>
          <w:i/>
          <w:sz w:val="24"/>
          <w:szCs w:val="24"/>
        </w:rPr>
        <w:t>Социально-коммуникативное развитие</w:t>
      </w:r>
      <w:r>
        <w:rPr>
          <w:rFonts w:ascii="Times New Roman" w:hAnsi="Times New Roman"/>
          <w:sz w:val="24"/>
          <w:szCs w:val="24"/>
        </w:rPr>
        <w:t xml:space="preserve">" на начало года показал следующий результат: </w:t>
      </w:r>
      <w:r w:rsidR="00C20A2E">
        <w:rPr>
          <w:rFonts w:ascii="Times New Roman" w:hAnsi="Times New Roman"/>
          <w:sz w:val="24"/>
          <w:szCs w:val="24"/>
        </w:rPr>
        <w:t xml:space="preserve">22 ребенка </w:t>
      </w:r>
      <w:r>
        <w:rPr>
          <w:rFonts w:ascii="Times New Roman" w:hAnsi="Times New Roman"/>
          <w:sz w:val="24"/>
          <w:szCs w:val="24"/>
        </w:rPr>
        <w:t xml:space="preserve">- </w:t>
      </w:r>
      <w:r w:rsidR="00C20A2E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 имеют навыки в стадии формирования</w:t>
      </w:r>
      <w:r w:rsidR="00C20A2E">
        <w:rPr>
          <w:rFonts w:ascii="Times New Roman" w:hAnsi="Times New Roman"/>
          <w:sz w:val="24"/>
          <w:szCs w:val="24"/>
        </w:rPr>
        <w:t>.</w:t>
      </w:r>
    </w:p>
    <w:p w:rsidR="00AC0854" w:rsidRPr="006532A1" w:rsidRDefault="00AC0854" w:rsidP="00AC085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мониторинг</w:t>
      </w:r>
      <w:r w:rsidRPr="006532A1">
        <w:rPr>
          <w:rFonts w:ascii="Times New Roman" w:hAnsi="Times New Roman"/>
          <w:sz w:val="24"/>
          <w:szCs w:val="24"/>
        </w:rPr>
        <w:t xml:space="preserve"> показал</w:t>
      </w:r>
      <w:r w:rsidRPr="007A00DC">
        <w:rPr>
          <w:rFonts w:ascii="Times New Roman" w:hAnsi="Times New Roman"/>
          <w:sz w:val="24"/>
          <w:szCs w:val="24"/>
        </w:rPr>
        <w:t>,</w:t>
      </w:r>
      <w:r w:rsidRPr="00467C0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A00DC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воспитанники</w:t>
      </w:r>
      <w:r w:rsidRPr="006532A1">
        <w:rPr>
          <w:rFonts w:ascii="Times New Roman" w:hAnsi="Times New Roman"/>
          <w:sz w:val="24"/>
          <w:szCs w:val="24"/>
        </w:rPr>
        <w:t xml:space="preserve"> группы стараются соблюдать правила поведения в общественных местах, в общении со взрослыми и сверстниками, в природе.  Могут дать социальную оценку поступкам сверстников, но затрудняются дать социальную оценку героев литературных произведений по иллюстрациям. Эмоционально откликаются на прочитанное произведение. Затрудняются </w:t>
      </w:r>
      <w:r w:rsidR="0009522F">
        <w:rPr>
          <w:rFonts w:ascii="Times New Roman" w:hAnsi="Times New Roman"/>
          <w:sz w:val="24"/>
          <w:szCs w:val="24"/>
        </w:rPr>
        <w:t>придерживаться игровых правил в играх, разыгрывать самостоятельно отрывки из знакомых сказок.</w:t>
      </w:r>
    </w:p>
    <w:p w:rsidR="00AC0854" w:rsidRDefault="00AC0854" w:rsidP="00AC085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Программный результат по образовательной области" </w:t>
      </w:r>
      <w:r w:rsidRPr="00833C46">
        <w:rPr>
          <w:rFonts w:ascii="Times New Roman" w:hAnsi="Times New Roman"/>
          <w:b/>
          <w:i/>
          <w:sz w:val="24"/>
          <w:szCs w:val="24"/>
        </w:rPr>
        <w:t>Художественно-эстетическое развитие</w:t>
      </w:r>
      <w:r>
        <w:rPr>
          <w:rFonts w:ascii="Times New Roman" w:hAnsi="Times New Roman"/>
          <w:sz w:val="24"/>
          <w:szCs w:val="24"/>
        </w:rPr>
        <w:t xml:space="preserve">" на начало года показал следующий </w:t>
      </w:r>
      <w:r w:rsidR="00D32410">
        <w:rPr>
          <w:rFonts w:ascii="Times New Roman" w:hAnsi="Times New Roman"/>
          <w:sz w:val="24"/>
          <w:szCs w:val="24"/>
        </w:rPr>
        <w:t>результат:6</w:t>
      </w:r>
      <w:r>
        <w:rPr>
          <w:rFonts w:ascii="Times New Roman" w:hAnsi="Times New Roman"/>
          <w:sz w:val="24"/>
          <w:szCs w:val="24"/>
        </w:rPr>
        <w:t xml:space="preserve"> детей - </w:t>
      </w:r>
      <w:r w:rsidR="00D3241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% имеют сформированные навыки.</w:t>
      </w:r>
      <w:r w:rsidR="00D32410" w:rsidRPr="00D32410">
        <w:rPr>
          <w:rFonts w:ascii="Times New Roman" w:hAnsi="Times New Roman"/>
          <w:sz w:val="24"/>
          <w:szCs w:val="24"/>
        </w:rPr>
        <w:t xml:space="preserve"> </w:t>
      </w:r>
      <w:r w:rsidR="00D32410">
        <w:rPr>
          <w:rFonts w:ascii="Times New Roman" w:hAnsi="Times New Roman"/>
          <w:sz w:val="24"/>
          <w:szCs w:val="24"/>
        </w:rPr>
        <w:t>16 детей - 78% имеют навыки в стадии формирования.</w:t>
      </w:r>
    </w:p>
    <w:p w:rsidR="00AC0854" w:rsidRPr="006532A1" w:rsidRDefault="00AC0854" w:rsidP="00AC085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Педагогический мониторинг</w:t>
      </w:r>
      <w:r w:rsidRPr="006532A1">
        <w:rPr>
          <w:rFonts w:ascii="Times New Roman" w:hAnsi="Times New Roman"/>
          <w:sz w:val="24"/>
          <w:szCs w:val="24"/>
        </w:rPr>
        <w:t xml:space="preserve"> показал, что </w:t>
      </w:r>
      <w:r w:rsidR="0009522F">
        <w:rPr>
          <w:rFonts w:ascii="Times New Roman" w:hAnsi="Times New Roman"/>
          <w:sz w:val="24"/>
          <w:szCs w:val="24"/>
        </w:rPr>
        <w:t xml:space="preserve">большая часть детей группы знают, называют и правильно используют детали строительного материала, слушают музыкальное произведение до конца, узнают знакомые песни, поют, умеют выполнять танцевальные движения. </w:t>
      </w:r>
      <w:r w:rsidRPr="006532A1">
        <w:rPr>
          <w:rFonts w:ascii="Times New Roman" w:hAnsi="Times New Roman"/>
          <w:sz w:val="24"/>
          <w:szCs w:val="24"/>
        </w:rPr>
        <w:t xml:space="preserve"> </w:t>
      </w:r>
      <w:r w:rsidR="0009522F">
        <w:rPr>
          <w:rFonts w:ascii="Times New Roman" w:hAnsi="Times New Roman"/>
          <w:sz w:val="24"/>
          <w:szCs w:val="24"/>
        </w:rPr>
        <w:t>Многие дети не</w:t>
      </w:r>
      <w:r w:rsidRPr="006532A1">
        <w:rPr>
          <w:rFonts w:ascii="Times New Roman" w:hAnsi="Times New Roman"/>
          <w:sz w:val="24"/>
          <w:szCs w:val="24"/>
        </w:rPr>
        <w:t xml:space="preserve"> правильно держат карандаш, кисть. </w:t>
      </w:r>
    </w:p>
    <w:p w:rsidR="00AC0854" w:rsidRDefault="00AC0854" w:rsidP="00AC085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"</w:t>
      </w:r>
      <w:r w:rsidRPr="00833C46">
        <w:rPr>
          <w:rFonts w:ascii="Times New Roman" w:hAnsi="Times New Roman"/>
          <w:b/>
          <w:i/>
          <w:sz w:val="24"/>
          <w:szCs w:val="24"/>
        </w:rPr>
        <w:t>Физическое развитие</w:t>
      </w:r>
      <w:r>
        <w:rPr>
          <w:rFonts w:ascii="Times New Roman" w:hAnsi="Times New Roman"/>
          <w:sz w:val="24"/>
          <w:szCs w:val="24"/>
        </w:rPr>
        <w:t>" на начало года показал следующий результат:</w:t>
      </w:r>
      <w:r w:rsidR="006371F0">
        <w:rPr>
          <w:rFonts w:ascii="Times New Roman" w:hAnsi="Times New Roman"/>
          <w:sz w:val="24"/>
          <w:szCs w:val="24"/>
        </w:rPr>
        <w:t xml:space="preserve"> 5 детей</w:t>
      </w:r>
      <w:r>
        <w:rPr>
          <w:rFonts w:ascii="Times New Roman" w:hAnsi="Times New Roman"/>
          <w:sz w:val="24"/>
          <w:szCs w:val="24"/>
        </w:rPr>
        <w:t xml:space="preserve"> - </w:t>
      </w:r>
      <w:r w:rsidR="006371F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% имеют сформированные навыки</w:t>
      </w:r>
      <w:r w:rsidR="006371F0">
        <w:rPr>
          <w:rFonts w:ascii="Times New Roman" w:hAnsi="Times New Roman"/>
          <w:sz w:val="24"/>
          <w:szCs w:val="24"/>
        </w:rPr>
        <w:t>;</w:t>
      </w:r>
      <w:r w:rsidR="006371F0" w:rsidRPr="006371F0">
        <w:rPr>
          <w:rFonts w:ascii="Times New Roman" w:hAnsi="Times New Roman"/>
          <w:sz w:val="24"/>
          <w:szCs w:val="24"/>
        </w:rPr>
        <w:t xml:space="preserve"> </w:t>
      </w:r>
      <w:r w:rsidR="006371F0">
        <w:rPr>
          <w:rFonts w:ascii="Times New Roman" w:hAnsi="Times New Roman"/>
          <w:sz w:val="24"/>
          <w:szCs w:val="24"/>
        </w:rPr>
        <w:t>17 детей - 78% имеют навыки в стадии формирования.</w:t>
      </w:r>
    </w:p>
    <w:p w:rsidR="00AC0854" w:rsidRDefault="00AC0854" w:rsidP="00B63126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Педагогический мониторинг </w:t>
      </w:r>
      <w:r w:rsidRPr="006532A1">
        <w:rPr>
          <w:rFonts w:ascii="Times New Roman" w:hAnsi="Times New Roman"/>
          <w:sz w:val="24"/>
          <w:szCs w:val="24"/>
        </w:rPr>
        <w:t>показал, что больш</w:t>
      </w:r>
      <w:r>
        <w:rPr>
          <w:rFonts w:ascii="Times New Roman" w:hAnsi="Times New Roman"/>
          <w:sz w:val="24"/>
          <w:szCs w:val="24"/>
        </w:rPr>
        <w:t xml:space="preserve">ая часть воспитанников группы, </w:t>
      </w:r>
      <w:r w:rsidR="00B63126">
        <w:rPr>
          <w:rFonts w:ascii="Times New Roman" w:hAnsi="Times New Roman"/>
          <w:sz w:val="24"/>
          <w:szCs w:val="24"/>
        </w:rPr>
        <w:t>владеет простейшими навыками поведения во время еды, умывания, все воспитанники группы умеют ползать на четвереньках, лазать по лесенке – стремянке.</w:t>
      </w:r>
      <w:r w:rsidRPr="006532A1">
        <w:rPr>
          <w:rFonts w:ascii="Times New Roman" w:hAnsi="Times New Roman"/>
          <w:sz w:val="24"/>
          <w:szCs w:val="24"/>
        </w:rPr>
        <w:t xml:space="preserve"> </w:t>
      </w:r>
      <w:r w:rsidR="00B63126">
        <w:rPr>
          <w:rFonts w:ascii="Times New Roman" w:hAnsi="Times New Roman"/>
          <w:sz w:val="24"/>
          <w:szCs w:val="24"/>
        </w:rPr>
        <w:t xml:space="preserve">Наблюдаются затруднения у детей группы в катании мяча в заданном направлении, бросать мяч двумя руками от груди, из – за головы, ударять мяч об пол, бросать вверх и ловить, метать предметы правой и левой </w:t>
      </w:r>
      <w:proofErr w:type="gramStart"/>
      <w:r w:rsidR="00B63126">
        <w:rPr>
          <w:rFonts w:ascii="Times New Roman" w:hAnsi="Times New Roman"/>
          <w:sz w:val="24"/>
          <w:szCs w:val="24"/>
        </w:rPr>
        <w:t>рукой.</w:t>
      </w:r>
      <w:r w:rsidRPr="006532A1">
        <w:rPr>
          <w:rFonts w:ascii="Times New Roman" w:hAnsi="Times New Roman"/>
          <w:sz w:val="24"/>
          <w:szCs w:val="24"/>
        </w:rPr>
        <w:t>.</w:t>
      </w:r>
      <w:proofErr w:type="gramEnd"/>
      <w:r w:rsidRPr="006532A1">
        <w:rPr>
          <w:rFonts w:ascii="Times New Roman" w:hAnsi="Times New Roman"/>
          <w:sz w:val="24"/>
          <w:szCs w:val="24"/>
        </w:rPr>
        <w:t xml:space="preserve"> </w:t>
      </w:r>
    </w:p>
    <w:p w:rsidR="00AC0854" w:rsidRPr="007A00DC" w:rsidRDefault="00AC0854" w:rsidP="00AC0854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833C46">
        <w:rPr>
          <w:rFonts w:ascii="Times New Roman" w:hAnsi="Times New Roman"/>
          <w:b/>
          <w:i/>
          <w:sz w:val="28"/>
          <w:szCs w:val="28"/>
        </w:rPr>
        <w:t xml:space="preserve">Рекомендации по </w:t>
      </w:r>
      <w:r w:rsidRPr="007A00DC">
        <w:rPr>
          <w:rFonts w:ascii="Times New Roman" w:hAnsi="Times New Roman"/>
          <w:b/>
          <w:i/>
          <w:sz w:val="28"/>
          <w:szCs w:val="28"/>
        </w:rPr>
        <w:t>педагогическому</w:t>
      </w:r>
      <w:r w:rsidRPr="00833C46">
        <w:rPr>
          <w:rFonts w:ascii="Times New Roman" w:hAnsi="Times New Roman"/>
          <w:b/>
          <w:i/>
          <w:sz w:val="28"/>
          <w:szCs w:val="28"/>
        </w:rPr>
        <w:t xml:space="preserve"> мониторингу</w:t>
      </w:r>
      <w:r w:rsidRPr="00BC22E1">
        <w:rPr>
          <w:rFonts w:ascii="Times New Roman" w:hAnsi="Times New Roman"/>
          <w:sz w:val="28"/>
          <w:szCs w:val="28"/>
        </w:rPr>
        <w:t>:</w:t>
      </w:r>
    </w:p>
    <w:p w:rsidR="00AC0854" w:rsidRPr="00BC22E1" w:rsidRDefault="00AC0854" w:rsidP="00AC085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Style w:val="c0"/>
        </w:rPr>
        <w:t xml:space="preserve"> </w:t>
      </w:r>
      <w:r>
        <w:rPr>
          <w:rStyle w:val="c0"/>
          <w:rFonts w:ascii="Times New Roman" w:hAnsi="Times New Roman"/>
          <w:sz w:val="24"/>
          <w:szCs w:val="24"/>
        </w:rPr>
        <w:t>«</w:t>
      </w:r>
      <w:r w:rsidRPr="00833C46">
        <w:rPr>
          <w:rStyle w:val="c0"/>
          <w:rFonts w:ascii="Times New Roman" w:hAnsi="Times New Roman"/>
          <w:b/>
          <w:i/>
          <w:sz w:val="24"/>
          <w:szCs w:val="24"/>
        </w:rPr>
        <w:t>Физическое развитие</w:t>
      </w:r>
      <w:r w:rsidRPr="00BC22E1">
        <w:rPr>
          <w:rStyle w:val="c0"/>
          <w:rFonts w:ascii="Times New Roman" w:hAnsi="Times New Roman"/>
          <w:sz w:val="24"/>
          <w:szCs w:val="24"/>
        </w:rPr>
        <w:t>»:</w:t>
      </w:r>
      <w:r>
        <w:rPr>
          <w:rStyle w:val="c0"/>
          <w:rFonts w:ascii="Times New Roman" w:hAnsi="Times New Roman"/>
          <w:sz w:val="24"/>
          <w:szCs w:val="24"/>
        </w:rPr>
        <w:t xml:space="preserve"> </w:t>
      </w:r>
      <w:r w:rsidRPr="00BC22E1">
        <w:rPr>
          <w:rStyle w:val="c0"/>
          <w:rFonts w:ascii="Times New Roman" w:hAnsi="Times New Roman"/>
          <w:sz w:val="24"/>
          <w:szCs w:val="24"/>
        </w:rPr>
        <w:t>необходимо организовывать совместную деятельность и самостоятельную двигательную деятельность детей по развитию умен</w:t>
      </w:r>
      <w:r>
        <w:rPr>
          <w:rStyle w:val="c0"/>
          <w:rFonts w:ascii="Times New Roman" w:hAnsi="Times New Roman"/>
          <w:sz w:val="24"/>
          <w:szCs w:val="24"/>
        </w:rPr>
        <w:t xml:space="preserve">ий в бросании, ловле, метании; </w:t>
      </w:r>
      <w:r w:rsidRPr="00BC22E1">
        <w:rPr>
          <w:rStyle w:val="c0"/>
          <w:rFonts w:ascii="Times New Roman" w:hAnsi="Times New Roman"/>
          <w:sz w:val="24"/>
          <w:szCs w:val="24"/>
        </w:rPr>
        <w:t>наметить работу по развитию более уверенного и активного выполнения ориентировки в пространстве.  </w:t>
      </w:r>
    </w:p>
    <w:p w:rsidR="00AC0854" w:rsidRDefault="00AC0854" w:rsidP="00AC0854">
      <w:pPr>
        <w:pStyle w:val="c5"/>
        <w:rPr>
          <w:rStyle w:val="c0"/>
        </w:rPr>
      </w:pPr>
      <w:r>
        <w:rPr>
          <w:rStyle w:val="c0"/>
        </w:rPr>
        <w:t>«</w:t>
      </w:r>
      <w:r w:rsidRPr="00833C46">
        <w:rPr>
          <w:rStyle w:val="c0"/>
          <w:b/>
          <w:i/>
        </w:rPr>
        <w:t>Социально-коммуникативное развитие</w:t>
      </w:r>
      <w:r w:rsidRPr="00BC22E1">
        <w:rPr>
          <w:rStyle w:val="c0"/>
        </w:rPr>
        <w:t xml:space="preserve">»: необходимо продолжить работу по развитию </w:t>
      </w:r>
      <w:r w:rsidR="00B63126">
        <w:rPr>
          <w:rStyle w:val="c0"/>
        </w:rPr>
        <w:t>коммуникативных навыков с помощью игрового приема.</w:t>
      </w:r>
      <w:r w:rsidRPr="00BC22E1">
        <w:rPr>
          <w:rStyle w:val="c0"/>
        </w:rPr>
        <w:t xml:space="preserve"> Так же необходимо уделить внимание играм-экспериментированиям с различными предметами и материалами.</w:t>
      </w:r>
    </w:p>
    <w:p w:rsidR="00AC0854" w:rsidRDefault="00AC0854" w:rsidP="00AC0854">
      <w:pPr>
        <w:pStyle w:val="c5"/>
        <w:rPr>
          <w:rStyle w:val="c0"/>
        </w:rPr>
      </w:pPr>
      <w:r>
        <w:rPr>
          <w:rStyle w:val="c0"/>
        </w:rPr>
        <w:t>«</w:t>
      </w:r>
      <w:r w:rsidRPr="00833C46">
        <w:rPr>
          <w:rStyle w:val="c0"/>
          <w:b/>
          <w:i/>
        </w:rPr>
        <w:t>Познавательное развитие</w:t>
      </w:r>
      <w:r>
        <w:rPr>
          <w:rStyle w:val="c0"/>
        </w:rPr>
        <w:t>»: необходимо обратить внимание на:</w:t>
      </w:r>
      <w:r>
        <w:t xml:space="preserve"> </w:t>
      </w:r>
      <w:r>
        <w:rPr>
          <w:rStyle w:val="c0"/>
        </w:rPr>
        <w:t>выявл</w:t>
      </w:r>
      <w:r w:rsidR="00B63126">
        <w:rPr>
          <w:rStyle w:val="c0"/>
        </w:rPr>
        <w:t>ение</w:t>
      </w:r>
      <w:r>
        <w:rPr>
          <w:rStyle w:val="c0"/>
        </w:rPr>
        <w:t xml:space="preserve"> простейши</w:t>
      </w:r>
      <w:r w:rsidR="00B63126">
        <w:rPr>
          <w:rStyle w:val="c0"/>
        </w:rPr>
        <w:t>й</w:t>
      </w:r>
      <w:r>
        <w:rPr>
          <w:rStyle w:val="c0"/>
        </w:rPr>
        <w:t xml:space="preserve"> зависимости предметов (по форме, размеру, количеству) и прослеживать изменения объектов по одному-двум признакам;</w:t>
      </w:r>
      <w:r>
        <w:t xml:space="preserve"> </w:t>
      </w:r>
      <w:r>
        <w:rPr>
          <w:rStyle w:val="c0"/>
        </w:rPr>
        <w:t>развивать представления о родном городе и стране;</w:t>
      </w:r>
      <w:r>
        <w:t xml:space="preserve"> </w:t>
      </w:r>
      <w:r>
        <w:rPr>
          <w:rStyle w:val="c0"/>
        </w:rPr>
        <w:t xml:space="preserve">развитие умения </w:t>
      </w:r>
      <w:r w:rsidR="00B63126">
        <w:rPr>
          <w:rStyle w:val="c0"/>
        </w:rPr>
        <w:t>сравнивать объекты по</w:t>
      </w:r>
      <w:r>
        <w:rPr>
          <w:rStyle w:val="c0"/>
        </w:rPr>
        <w:t xml:space="preserve"> пространственному расположению (слева (с</w:t>
      </w:r>
      <w:r w:rsidR="00B63126">
        <w:rPr>
          <w:rStyle w:val="c0"/>
        </w:rPr>
        <w:t>права), впереди (сзади от...)), различие времен года. Определять последовательность</w:t>
      </w:r>
      <w:r>
        <w:rPr>
          <w:rStyle w:val="c0"/>
        </w:rPr>
        <w:t xml:space="preserve"> событий во времени (что сначала, что потом)</w:t>
      </w:r>
      <w:r>
        <w:t xml:space="preserve"> </w:t>
      </w:r>
      <w:r>
        <w:rPr>
          <w:rStyle w:val="c0"/>
        </w:rPr>
        <w:t>по картинкам и простым моделям.</w:t>
      </w:r>
    </w:p>
    <w:p w:rsidR="00AC0854" w:rsidRDefault="00AC0854" w:rsidP="00AC0854">
      <w:pPr>
        <w:pStyle w:val="c5"/>
        <w:rPr>
          <w:rStyle w:val="c0"/>
        </w:rPr>
      </w:pPr>
      <w:r>
        <w:rPr>
          <w:rStyle w:val="c0"/>
        </w:rPr>
        <w:t>«</w:t>
      </w:r>
      <w:r w:rsidRPr="00833C46">
        <w:rPr>
          <w:rStyle w:val="c0"/>
          <w:b/>
          <w:i/>
        </w:rPr>
        <w:t>Художественно- эстетическое развитие</w:t>
      </w:r>
      <w:r>
        <w:rPr>
          <w:rStyle w:val="c0"/>
        </w:rPr>
        <w:t xml:space="preserve">»: чтобы достичь лучших результатов, необходимо обратить внимание </w:t>
      </w:r>
      <w:r w:rsidR="00BC5E98">
        <w:rPr>
          <w:rStyle w:val="c0"/>
        </w:rPr>
        <w:t>на изображение отдельных предметов, простых по композиции, по содержанию сюжеты; на создание изображения предметов из готовых фигур, украшать заготовки из бумаги разной формы.</w:t>
      </w:r>
    </w:p>
    <w:p w:rsidR="00AC0854" w:rsidRDefault="00AC0854" w:rsidP="00AC0854">
      <w:pPr>
        <w:pStyle w:val="c5"/>
      </w:pPr>
      <w:r>
        <w:rPr>
          <w:rStyle w:val="c0"/>
        </w:rPr>
        <w:t>«</w:t>
      </w:r>
      <w:r w:rsidRPr="00833C46">
        <w:rPr>
          <w:rStyle w:val="c0"/>
          <w:b/>
          <w:i/>
        </w:rPr>
        <w:t>Речевое развитие</w:t>
      </w:r>
      <w:r>
        <w:rPr>
          <w:rStyle w:val="c0"/>
        </w:rPr>
        <w:t xml:space="preserve">»: необходимо обратить внимание на развитие умения </w:t>
      </w:r>
      <w:r w:rsidR="00BC5E98">
        <w:rPr>
          <w:rStyle w:val="c0"/>
        </w:rPr>
        <w:t>рассказывать об увиденном, отвечать на вопросы взрослого, использовать все части речи, простые нераспространенные предложения и предложения с однородными членами.</w:t>
      </w:r>
    </w:p>
    <w:p w:rsidR="00AC0854" w:rsidRDefault="00AC0854" w:rsidP="000527B2"/>
    <w:sectPr w:rsidR="00AC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83"/>
    <w:rsid w:val="000527B2"/>
    <w:rsid w:val="0009522F"/>
    <w:rsid w:val="005015FA"/>
    <w:rsid w:val="006371F0"/>
    <w:rsid w:val="00762A6B"/>
    <w:rsid w:val="007B2783"/>
    <w:rsid w:val="00887BB0"/>
    <w:rsid w:val="00AC0854"/>
    <w:rsid w:val="00B63126"/>
    <w:rsid w:val="00BC5E98"/>
    <w:rsid w:val="00C20A2E"/>
    <w:rsid w:val="00D32410"/>
    <w:rsid w:val="00D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0EDF8-D64D-458F-984E-DA5CE26F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7B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C08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AC08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года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B7859B3D-5E25-45D7-94D0-E12A07EBABA0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D6EADF14-64CD-43F0-A02E-04B9253122F7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F4C643FB-F72C-4FE5-83E7-C59EA963259B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со.коммуникативное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худ.эстетическое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18</c:v>
                </c:pt>
                <c:pt idx="2">
                  <c:v>22</c:v>
                </c:pt>
                <c:pt idx="3">
                  <c:v>4</c:v>
                </c:pt>
                <c:pt idx="4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 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95FE0AB0-20F0-4945-A25B-35B0426F21F9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15FEBAD9-3C13-4297-AB6C-0F24AE08B7BA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29362BAB-ACAF-4D7E-BBFE-D355CC456353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63B8B925-E5E9-4F21-91AD-92D1A4809471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со.коммуникативное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худ.эстетическое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72</c:v>
                </c:pt>
                <c:pt idx="2">
                  <c:v>64</c:v>
                </c:pt>
                <c:pt idx="3">
                  <c:v>96</c:v>
                </c:pt>
                <c:pt idx="4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 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fld id="{97A8BAA4-F743-4399-BFE7-529DD28B67CE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9DB2D4B8-1A2A-4255-94A0-4A1932E8A6A8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со.коммуникативное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худ.эстетическое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10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3831216"/>
        <c:axId val="123865984"/>
      </c:barChart>
      <c:catAx>
        <c:axId val="123831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865984"/>
        <c:crosses val="autoZero"/>
        <c:auto val="1"/>
        <c:lblAlgn val="ctr"/>
        <c:lblOffset val="100"/>
        <c:noMultiLvlLbl val="0"/>
      </c:catAx>
      <c:valAx>
        <c:axId val="1238659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383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</cp:revision>
  <dcterms:created xsi:type="dcterms:W3CDTF">2025-01-23T04:38:00Z</dcterms:created>
  <dcterms:modified xsi:type="dcterms:W3CDTF">2025-01-23T04:38:00Z</dcterms:modified>
</cp:coreProperties>
</file>